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810" w:top="1260" w:left="1440" w:right="1440" w:header="720" w:footer="720"/>
          <w:pgNumType w:start="1"/>
        </w:sectPr>
      </w:pPr>
      <w:bookmarkStart w:colFirst="0" w:colLast="0" w:name="_kpav4mqgszt"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pStyle w:val="Title"/>
        <w:spacing w:after="0" w:lineRule="auto"/>
        <w:jc w:val="both"/>
        <w:rPr>
          <w:rFonts w:ascii="Calibri" w:cs="Calibri" w:eastAsia="Calibri" w:hAnsi="Calibri"/>
          <w:b w:val="1"/>
          <w:sz w:val="32"/>
          <w:szCs w:val="32"/>
        </w:rPr>
      </w:pPr>
      <w:bookmarkStart w:colFirst="0" w:colLast="0" w:name="_7fol5n5lql4i" w:id="1"/>
      <w:bookmarkEnd w:id="1"/>
      <w:r w:rsidDel="00000000" w:rsidR="00000000" w:rsidRPr="00000000">
        <w:rPr>
          <w:rFonts w:ascii="Calibri" w:cs="Calibri" w:eastAsia="Calibri" w:hAnsi="Calibri"/>
          <w:b w:val="1"/>
          <w:sz w:val="32"/>
          <w:szCs w:val="32"/>
          <w:rtl w:val="0"/>
        </w:rPr>
        <w:t xml:space="preserve">Table of Contents</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jc w:val="both"/>
        <w:rPr>
          <w:rFonts w:ascii="Calibri" w:cs="Calibri" w:eastAsia="Calibri" w:hAnsi="Calibri"/>
          <w:color w:val="000000"/>
          <w:sz w:val="26"/>
          <w:szCs w:val="26"/>
        </w:rPr>
      </w:pPr>
      <w:bookmarkStart w:colFirst="0" w:colLast="0" w:name="_f6d2qf8kp5c8" w:id="2"/>
      <w:bookmarkEnd w:id="2"/>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color w:val="000000"/>
          <w:sz w:val="26"/>
          <w:szCs w:val="26"/>
          <w:rtl w:val="0"/>
        </w:rPr>
        <w:t xml:space="preserve"> Introduction</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1.1 </w:t>
      </w:r>
      <w:hyperlink w:anchor="kix.ec7qjjk1q7q2">
        <w:r w:rsidDel="00000000" w:rsidR="00000000" w:rsidRPr="00000000">
          <w:rPr>
            <w:rFonts w:ascii="Calibri" w:cs="Calibri" w:eastAsia="Calibri" w:hAnsi="Calibri"/>
            <w:color w:val="1155cc"/>
            <w:u w:val="single"/>
            <w:rtl w:val="0"/>
          </w:rPr>
          <w:t xml:space="preserve">Purpose and scope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pStyle w:val="Heading3"/>
        <w:keepNext w:val="0"/>
        <w:keepLines w:val="0"/>
        <w:spacing w:before="280" w:lineRule="auto"/>
        <w:jc w:val="both"/>
        <w:rPr>
          <w:rFonts w:ascii="Calibri" w:cs="Calibri" w:eastAsia="Calibri" w:hAnsi="Calibri"/>
        </w:rPr>
      </w:pPr>
      <w:bookmarkStart w:colFirst="0" w:colLast="0" w:name="_h44jqnm5y437" w:id="3"/>
      <w:bookmarkEnd w:id="3"/>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color w:val="000000"/>
          <w:sz w:val="26"/>
          <w:szCs w:val="26"/>
          <w:rtl w:val="0"/>
        </w:rPr>
        <w:t xml:space="preserve"> Introduction</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2.1 </w:t>
      </w:r>
      <w:hyperlink w:anchor="kix.wc84uuc38ebc">
        <w:r w:rsidDel="00000000" w:rsidR="00000000" w:rsidRPr="00000000">
          <w:rPr>
            <w:rFonts w:ascii="Calibri" w:cs="Calibri" w:eastAsia="Calibri" w:hAnsi="Calibri"/>
            <w:color w:val="1155cc"/>
            <w:u w:val="single"/>
            <w:rtl w:val="0"/>
          </w:rPr>
          <w:t xml:space="preserve">What is an OSCE</w:t>
        </w:r>
      </w:hyperlink>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2.2 </w:t>
      </w:r>
      <w:hyperlink w:anchor="kix.pg92gfrd1c8b">
        <w:r w:rsidDel="00000000" w:rsidR="00000000" w:rsidRPr="00000000">
          <w:rPr>
            <w:rFonts w:ascii="Calibri" w:cs="Calibri" w:eastAsia="Calibri" w:hAnsi="Calibri"/>
            <w:color w:val="1155cc"/>
            <w:u w:val="single"/>
            <w:rtl w:val="0"/>
          </w:rPr>
          <w:t xml:space="preserve">What is a competency package</w:t>
        </w:r>
      </w:hyperlink>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2.3 </w:t>
      </w:r>
      <w:hyperlink w:anchor="kix.ip77dhwjer76">
        <w:r w:rsidDel="00000000" w:rsidR="00000000" w:rsidRPr="00000000">
          <w:rPr>
            <w:rFonts w:ascii="Calibri" w:cs="Calibri" w:eastAsia="Calibri" w:hAnsi="Calibri"/>
            <w:color w:val="1155cc"/>
            <w:u w:val="single"/>
            <w:rtl w:val="0"/>
          </w:rPr>
          <w:t xml:space="preserve">Key Stakeholders</w:t>
        </w:r>
      </w:hyperlink>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2.4 </w:t>
      </w:r>
      <w:hyperlink w:anchor="kix.tt8xupdqpmxz">
        <w:r w:rsidDel="00000000" w:rsidR="00000000" w:rsidRPr="00000000">
          <w:rPr>
            <w:rFonts w:ascii="Calibri" w:cs="Calibri" w:eastAsia="Calibri" w:hAnsi="Calibri"/>
            <w:color w:val="1155cc"/>
            <w:u w:val="single"/>
            <w:rtl w:val="0"/>
          </w:rPr>
          <w:t xml:space="preserve">Referral Documents</w:t>
        </w:r>
      </w:hyperlink>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jc w:val="both"/>
        <w:rPr>
          <w:rFonts w:ascii="Calibri" w:cs="Calibri" w:eastAsia="Calibri" w:hAnsi="Calibri"/>
          <w:color w:val="000000"/>
          <w:sz w:val="26"/>
          <w:szCs w:val="26"/>
        </w:rPr>
      </w:pPr>
      <w:bookmarkStart w:colFirst="0" w:colLast="0" w:name="_1yh50bt8518i" w:id="4"/>
      <w:bookmarkEnd w:id="4"/>
      <w:r w:rsidDel="00000000" w:rsidR="00000000" w:rsidRPr="00000000">
        <w:rPr>
          <w:rFonts w:ascii="Calibri" w:cs="Calibri" w:eastAsia="Calibri" w:hAnsi="Calibri"/>
          <w:color w:val="000000"/>
          <w:rtl w:val="0"/>
        </w:rPr>
        <w:t xml:space="preserve">3</w:t>
      </w:r>
      <w:r w:rsidDel="00000000" w:rsidR="00000000" w:rsidRPr="00000000">
        <w:rPr>
          <w:rFonts w:ascii="Calibri" w:cs="Calibri" w:eastAsia="Calibri" w:hAnsi="Calibri"/>
          <w:color w:val="000000"/>
          <w:sz w:val="26"/>
          <w:szCs w:val="26"/>
          <w:rtl w:val="0"/>
        </w:rPr>
        <w:t xml:space="preserve"> Procedure of getting Approval</w: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3.1 </w:t>
      </w:r>
      <w:hyperlink w:anchor="kix.k8usuzd73tck">
        <w:r w:rsidDel="00000000" w:rsidR="00000000" w:rsidRPr="00000000">
          <w:rPr>
            <w:rFonts w:ascii="Calibri" w:cs="Calibri" w:eastAsia="Calibri" w:hAnsi="Calibri"/>
            <w:color w:val="1155cc"/>
            <w:u w:val="single"/>
            <w:rtl w:val="0"/>
          </w:rPr>
          <w:t xml:space="preserve">Establishment of Governance and Technical Committee</w:t>
        </w:r>
      </w:hyperlink>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3.2 </w:t>
      </w:r>
      <w:hyperlink w:anchor="kix.j4nt4l4yte75">
        <w:r w:rsidDel="00000000" w:rsidR="00000000" w:rsidRPr="00000000">
          <w:rPr>
            <w:rFonts w:ascii="Calibri" w:cs="Calibri" w:eastAsia="Calibri" w:hAnsi="Calibri"/>
            <w:color w:val="1155cc"/>
            <w:u w:val="single"/>
            <w:rtl w:val="0"/>
          </w:rPr>
          <w:t xml:space="preserve">Defining a competency package</w:t>
        </w:r>
      </w:hyperlink>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3.3 </w:t>
      </w:r>
      <w:hyperlink w:anchor="kix.j61qzxs4x8hx">
        <w:r w:rsidDel="00000000" w:rsidR="00000000" w:rsidRPr="00000000">
          <w:rPr>
            <w:rFonts w:ascii="Calibri" w:cs="Calibri" w:eastAsia="Calibri" w:hAnsi="Calibri"/>
            <w:color w:val="1155cc"/>
            <w:u w:val="single"/>
            <w:rtl w:val="0"/>
          </w:rPr>
          <w:t xml:space="preserve">Technical committee review and External stakeholder validation (Competency Package)</w:t>
        </w:r>
      </w:hyperlink>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3.4 </w:t>
      </w:r>
      <w:hyperlink w:anchor="kix.8qtjyk37hntn">
        <w:r w:rsidDel="00000000" w:rsidR="00000000" w:rsidRPr="00000000">
          <w:rPr>
            <w:rFonts w:ascii="Calibri" w:cs="Calibri" w:eastAsia="Calibri" w:hAnsi="Calibri"/>
            <w:color w:val="1155cc"/>
            <w:u w:val="single"/>
            <w:rtl w:val="0"/>
          </w:rPr>
          <w:t xml:space="preserve">Regulator approval of Competency Package</w:t>
        </w:r>
      </w:hyperlink>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3.5 </w:t>
      </w:r>
      <w:hyperlink w:anchor="kix.kbkx5rrnip09">
        <w:r w:rsidDel="00000000" w:rsidR="00000000" w:rsidRPr="00000000">
          <w:rPr>
            <w:rFonts w:ascii="Calibri" w:cs="Calibri" w:eastAsia="Calibri" w:hAnsi="Calibri"/>
            <w:color w:val="1155cc"/>
            <w:u w:val="single"/>
            <w:rtl w:val="0"/>
          </w:rPr>
          <w:t xml:space="preserve">Designing the Assessment</w:t>
        </w:r>
      </w:hyperlink>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3.6 </w:t>
      </w:r>
      <w:hyperlink w:anchor="kix.1nbp2et3kvzo">
        <w:r w:rsidDel="00000000" w:rsidR="00000000" w:rsidRPr="00000000">
          <w:rPr>
            <w:rFonts w:ascii="Calibri" w:cs="Calibri" w:eastAsia="Calibri" w:hAnsi="Calibri"/>
            <w:color w:val="1155cc"/>
            <w:u w:val="single"/>
            <w:rtl w:val="0"/>
          </w:rPr>
          <w:t xml:space="preserve">Technical committee review and External stakeholder validation (Assessment Materials)</w:t>
        </w:r>
      </w:hyperlink>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3.7 </w:t>
      </w:r>
      <w:hyperlink w:anchor="kix.1uxjwrojlz4k">
        <w:r w:rsidDel="00000000" w:rsidR="00000000" w:rsidRPr="00000000">
          <w:rPr>
            <w:rFonts w:ascii="Calibri" w:cs="Calibri" w:eastAsia="Calibri" w:hAnsi="Calibri"/>
            <w:color w:val="1155cc"/>
            <w:u w:val="single"/>
            <w:rtl w:val="0"/>
          </w:rPr>
          <w:t xml:space="preserve">Regulator Approval of Assessment Materials</w:t>
        </w:r>
      </w:hyperlink>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3.8 </w:t>
      </w:r>
      <w:hyperlink w:anchor="kix.cpchfvuttdme">
        <w:r w:rsidDel="00000000" w:rsidR="00000000" w:rsidRPr="00000000">
          <w:rPr>
            <w:rFonts w:ascii="Calibri" w:cs="Calibri" w:eastAsia="Calibri" w:hAnsi="Calibri"/>
            <w:color w:val="1155cc"/>
            <w:u w:val="single"/>
            <w:rtl w:val="0"/>
          </w:rPr>
          <w:t xml:space="preserve">Implementation and integration of package</w:t>
        </w:r>
      </w:hyperlink>
      <w:r w:rsidDel="00000000" w:rsidR="00000000" w:rsidRPr="00000000">
        <w:rPr>
          <w:rtl w:val="0"/>
        </w:rPr>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3.9 </w:t>
      </w:r>
      <w:hyperlink w:anchor="kix.ouo3ln67oqbu">
        <w:r w:rsidDel="00000000" w:rsidR="00000000" w:rsidRPr="00000000">
          <w:rPr>
            <w:rFonts w:ascii="Calibri" w:cs="Calibri" w:eastAsia="Calibri" w:hAnsi="Calibri"/>
            <w:color w:val="1155cc"/>
            <w:u w:val="single"/>
            <w:rtl w:val="0"/>
          </w:rPr>
          <w:t xml:space="preserve">Quality assurance protocols</w:t>
        </w:r>
      </w:hyperlink>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3.10 </w:t>
      </w:r>
      <w:hyperlink w:anchor="kix.heaqrtu46uo7">
        <w:r w:rsidDel="00000000" w:rsidR="00000000" w:rsidRPr="00000000">
          <w:rPr>
            <w:rFonts w:ascii="Calibri" w:cs="Calibri" w:eastAsia="Calibri" w:hAnsi="Calibri"/>
            <w:color w:val="1155cc"/>
            <w:u w:val="single"/>
            <w:rtl w:val="0"/>
          </w:rPr>
          <w:t xml:space="preserve">Review of competency package</w:t>
        </w:r>
      </w:hyperlink>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jc w:val="both"/>
        <w:rPr>
          <w:rFonts w:ascii="Calibri" w:cs="Calibri" w:eastAsia="Calibri" w:hAnsi="Calibri"/>
          <w:color w:val="000000"/>
        </w:rPr>
      </w:pPr>
      <w:bookmarkStart w:colFirst="0" w:colLast="0" w:name="_8dn18u7xc9rp" w:id="5"/>
      <w:bookmarkEnd w:id="5"/>
      <w:r w:rsidDel="00000000" w:rsidR="00000000" w:rsidRPr="00000000">
        <w:rPr>
          <w:rFonts w:ascii="Calibri" w:cs="Calibri" w:eastAsia="Calibri" w:hAnsi="Calibri"/>
          <w:color w:val="000000"/>
          <w:rtl w:val="0"/>
        </w:rPr>
        <w:t xml:space="preserve">4</w:t>
      </w:r>
      <w:r w:rsidDel="00000000" w:rsidR="00000000" w:rsidRPr="00000000">
        <w:rPr>
          <w:rFonts w:ascii="Calibri" w:cs="Calibri" w:eastAsia="Calibri" w:hAnsi="Calibri"/>
          <w:color w:val="000000"/>
          <w:sz w:val="26"/>
          <w:szCs w:val="26"/>
          <w:rtl w:val="0"/>
        </w:rPr>
        <w:t xml:space="preserve"> </w:t>
      </w:r>
      <w:hyperlink w:anchor="kix.6c7fyo90z5hj">
        <w:r w:rsidDel="00000000" w:rsidR="00000000" w:rsidRPr="00000000">
          <w:rPr>
            <w:rFonts w:ascii="Calibri" w:cs="Calibri" w:eastAsia="Calibri" w:hAnsi="Calibri"/>
            <w:color w:val="1155cc"/>
            <w:sz w:val="26"/>
            <w:szCs w:val="26"/>
            <w:u w:val="single"/>
            <w:rtl w:val="0"/>
          </w:rPr>
          <w:t xml:space="preserve">Data flow</w:t>
        </w:r>
      </w:hyperlink>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jc w:val="both"/>
        <w:rPr>
          <w:rFonts w:ascii="Calibri" w:cs="Calibri" w:eastAsia="Calibri" w:hAnsi="Calibri"/>
          <w:color w:val="000000"/>
          <w:sz w:val="26"/>
          <w:szCs w:val="26"/>
        </w:rPr>
      </w:pPr>
      <w:bookmarkStart w:colFirst="0" w:colLast="0" w:name="_575ymdwq6gby" w:id="6"/>
      <w:bookmarkEnd w:id="6"/>
      <w:r w:rsidDel="00000000" w:rsidR="00000000" w:rsidRPr="00000000">
        <w:rPr>
          <w:rFonts w:ascii="Calibri" w:cs="Calibri" w:eastAsia="Calibri" w:hAnsi="Calibri"/>
          <w:color w:val="000000"/>
          <w:rtl w:val="0"/>
        </w:rPr>
        <w:t xml:space="preserve">5</w:t>
      </w:r>
      <w:r w:rsidDel="00000000" w:rsidR="00000000" w:rsidRPr="00000000">
        <w:rPr>
          <w:rFonts w:ascii="Calibri" w:cs="Calibri" w:eastAsia="Calibri" w:hAnsi="Calibri"/>
          <w:color w:val="000000"/>
          <w:sz w:val="26"/>
          <w:szCs w:val="26"/>
          <w:rtl w:val="0"/>
        </w:rPr>
        <w:t xml:space="preserve"> Annexures</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A. </w:t>
      </w:r>
      <w:hyperlink w:anchor="kix.rz5g1e6scvfq">
        <w:r w:rsidDel="00000000" w:rsidR="00000000" w:rsidRPr="00000000">
          <w:rPr>
            <w:rFonts w:ascii="Calibri" w:cs="Calibri" w:eastAsia="Calibri" w:hAnsi="Calibri"/>
            <w:color w:val="1155cc"/>
            <w:u w:val="single"/>
            <w:rtl w:val="0"/>
          </w:rPr>
          <w:t xml:space="preserve">Competency Package/OSCE Proposal form</w:t>
        </w:r>
      </w:hyperlink>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rtl w:val="0"/>
        </w:rPr>
        <w:t xml:space="preserve">B. </w:t>
      </w:r>
      <w:hyperlink w:anchor="kix.38ae7i68cta7">
        <w:r w:rsidDel="00000000" w:rsidR="00000000" w:rsidRPr="00000000">
          <w:rPr>
            <w:rFonts w:ascii="Calibri" w:cs="Calibri" w:eastAsia="Calibri" w:hAnsi="Calibri"/>
            <w:color w:val="1155cc"/>
            <w:u w:val="single"/>
            <w:rtl w:val="0"/>
          </w:rPr>
          <w:t xml:space="preserve">OSCE-to-Assessment Modality Mapping</w:t>
        </w:r>
      </w:hyperlink>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C. </w:t>
      </w:r>
      <w:hyperlink w:anchor="kix.vvrd7s7ikga8">
        <w:r w:rsidDel="00000000" w:rsidR="00000000" w:rsidRPr="00000000">
          <w:rPr>
            <w:rFonts w:ascii="Calibri" w:cs="Calibri" w:eastAsia="Calibri" w:hAnsi="Calibri"/>
            <w:color w:val="1155cc"/>
            <w:u w:val="single"/>
            <w:rtl w:val="0"/>
          </w:rPr>
          <w:t xml:space="preserve">Computer-Based Assessment Design and Questionnaire</w:t>
        </w:r>
      </w:hyperlink>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rtl w:val="0"/>
        </w:rPr>
        <w:t xml:space="preserve">D. </w:t>
      </w:r>
      <w:hyperlink w:anchor="kix.e8rw7rimdais">
        <w:r w:rsidDel="00000000" w:rsidR="00000000" w:rsidRPr="00000000">
          <w:rPr>
            <w:rFonts w:ascii="Calibri" w:cs="Calibri" w:eastAsia="Calibri" w:hAnsi="Calibri"/>
            <w:color w:val="1155cc"/>
            <w:u w:val="single"/>
            <w:rtl w:val="0"/>
          </w:rPr>
          <w:t xml:space="preserve">Skill Station &lt;&gt; OSCE Mapping</w:t>
        </w:r>
      </w:hyperlink>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rtl w:val="0"/>
        </w:rPr>
        <w:t xml:space="preserve">E. </w:t>
      </w:r>
      <w:hyperlink w:anchor="kix.o87lma4td5dt">
        <w:r w:rsidDel="00000000" w:rsidR="00000000" w:rsidRPr="00000000">
          <w:rPr>
            <w:rFonts w:ascii="Calibri" w:cs="Calibri" w:eastAsia="Calibri" w:hAnsi="Calibri"/>
            <w:color w:val="1155cc"/>
            <w:u w:val="single"/>
            <w:rtl w:val="0"/>
          </w:rPr>
          <w:t xml:space="preserve">OSCE &lt;&gt; Case Study Mapping</w:t>
        </w:r>
      </w:hyperlink>
      <w:r w:rsidDel="00000000" w:rsidR="00000000" w:rsidRPr="00000000">
        <w:rPr>
          <w:rtl w:val="0"/>
        </w:rPr>
      </w:r>
    </w:p>
    <w:p w:rsidR="00000000" w:rsidDel="00000000" w:rsidP="00000000" w:rsidRDefault="00000000" w:rsidRPr="00000000" w14:paraId="0000001C">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240" w:before="240" w:lineRule="auto"/>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 Introduction</w:t>
      </w:r>
    </w:p>
    <w:bookmarkStart w:colFirst="0" w:colLast="0" w:name="kix.ec7qjjk1q7q2" w:id="7"/>
    <w:bookmarkEnd w:id="7"/>
    <w:p w:rsidR="00000000" w:rsidDel="00000000" w:rsidP="00000000" w:rsidRDefault="00000000" w:rsidRPr="00000000" w14:paraId="00000024">
      <w:pPr>
        <w:spacing w:after="240" w:befor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1.1 Purpose and Scope</w:t>
      </w:r>
    </w:p>
    <w:p w:rsidR="00000000" w:rsidDel="00000000" w:rsidP="00000000" w:rsidRDefault="00000000" w:rsidRPr="00000000" w14:paraId="0000002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manual provides comprehensive guidelines and a step-by-step process for creating and validating nursing competency standards/packages &amp; assessment standards in Bihar. It aims to standardize procedures, ensure regulatory compliance, and facilitate consistent evaluation of nursing skills across computer-based and skill-based assessments. The scope encompasses governance setup, definition of clinical competencies (OSCEs), stakeholder roles, approval workflows, assessment design, quality assurance, data management, and continuous review protocols.</w:t>
      </w:r>
    </w:p>
    <w:p w:rsidR="00000000" w:rsidDel="00000000" w:rsidP="00000000" w:rsidRDefault="00000000" w:rsidRPr="00000000" w14:paraId="00000026">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7">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8">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9">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A">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B">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C">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D">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E">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F">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30">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31">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32">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33">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34">
      <w:pPr>
        <w:spacing w:after="240" w:before="240" w:lineRule="auto"/>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2. Definitions and key concepts</w:t>
      </w:r>
    </w:p>
    <w:bookmarkStart w:colFirst="0" w:colLast="0" w:name="kix.wc84uuc38ebc" w:id="8"/>
    <w:bookmarkEnd w:id="8"/>
    <w:p w:rsidR="00000000" w:rsidDel="00000000" w:rsidP="00000000" w:rsidRDefault="00000000" w:rsidRPr="00000000" w14:paraId="00000035">
      <w:pPr>
        <w:spacing w:after="240" w:befor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2.1 What is an OSCE</w:t>
      </w:r>
      <w:r w:rsidDel="00000000" w:rsidR="00000000" w:rsidRPr="00000000">
        <w:rPr>
          <w:rtl w:val="0"/>
        </w:rPr>
      </w:r>
    </w:p>
    <w:p w:rsidR="00000000" w:rsidDel="00000000" w:rsidP="00000000" w:rsidRDefault="00000000" w:rsidRPr="00000000" w14:paraId="0000003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Objective Structured Clinical Examination (OSCE) is a standardized, performance-based assessment method used to evaluate a candidate’s clinical competencies within a simulated and controlled environment. Each OSCE corresponds to a specific clinical competency that the candidate is expected to demonstrate.</w:t>
      </w:r>
    </w:p>
    <w:p w:rsidR="00000000" w:rsidDel="00000000" w:rsidP="00000000" w:rsidRDefault="00000000" w:rsidRPr="00000000" w14:paraId="0000003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OSCEs will be evaluated through the following modes:</w:t>
      </w:r>
    </w:p>
    <w:p w:rsidR="00000000" w:rsidDel="00000000" w:rsidP="00000000" w:rsidRDefault="00000000" w:rsidRPr="00000000" w14:paraId="00000038">
      <w:pPr>
        <w:numPr>
          <w:ilvl w:val="0"/>
          <w:numId w:val="2"/>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Computer-Based Assessment (CBA):</w:t>
      </w:r>
      <w:r w:rsidDel="00000000" w:rsidR="00000000" w:rsidRPr="00000000">
        <w:rPr>
          <w:rFonts w:ascii="Calibri" w:cs="Calibri" w:eastAsia="Calibri" w:hAnsi="Calibri"/>
          <w:sz w:val="24"/>
          <w:szCs w:val="24"/>
          <w:rtl w:val="0"/>
        </w:rPr>
        <w:t xml:space="preserve"> This mode is used to assess the theoretical understanding of a competency. Candidates are presented with multiple-choice questions (MCQs) of varying levels of difficulty on an online platform. Accurate responses demonstrate the candidate’s foundational knowledge of the given OSCE</w:t>
      </w:r>
      <w:r w:rsidDel="00000000" w:rsidR="00000000" w:rsidRPr="00000000">
        <w:rPr>
          <w:rFonts w:ascii="Calibri" w:cs="Calibri" w:eastAsia="Calibri" w:hAnsi="Calibri"/>
          <w:sz w:val="24"/>
          <w:szCs w:val="24"/>
          <w:rtl w:val="0"/>
        </w:rPr>
        <w:t xml:space="preserve">.</w:t>
        <w:br w:type="textWrapping"/>
      </w:r>
    </w:p>
    <w:p w:rsidR="00000000" w:rsidDel="00000000" w:rsidP="00000000" w:rsidRDefault="00000000" w:rsidRPr="00000000" w14:paraId="00000039">
      <w:pPr>
        <w:numPr>
          <w:ilvl w:val="0"/>
          <w:numId w:val="2"/>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Skill-Based Assessment (SBA):</w:t>
      </w:r>
      <w:r w:rsidDel="00000000" w:rsidR="00000000" w:rsidRPr="00000000">
        <w:rPr>
          <w:rFonts w:ascii="Calibri" w:cs="Calibri" w:eastAsia="Calibri" w:hAnsi="Calibri"/>
          <w:sz w:val="24"/>
          <w:szCs w:val="24"/>
          <w:rtl w:val="0"/>
        </w:rPr>
        <w:t xml:space="preserve"> In this mode, candidates are required to perform clinical procedures in response to a hypothetical patient scenario. The candidate’s performance is observed by trained assessors and evaluated using structured checklists and standardized scoring rubrics. This form of assessment is designed to evaluate the practical and procedural aspects of clinical competency.</w:t>
      </w:r>
    </w:p>
    <w:p w:rsidR="00000000" w:rsidDel="00000000" w:rsidP="00000000" w:rsidRDefault="00000000" w:rsidRPr="00000000" w14:paraId="0000003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routine clinical settings, OSCEs are routinely employed by hospitals and healthcare institutions to verify a nurse’s ability to perform critical functions such as administering medications, managing airway emergencies, and maintaining infection control. By simulating real-life clinical situations, OSCEs help to ensure patient safety, promote consistent standards of clinical practice, and enhance the overall readiness and reliability of the healthcare workforce.</w:t>
      </w:r>
    </w:p>
    <w:bookmarkStart w:colFirst="0" w:colLast="0" w:name="kix.pg92gfrd1c8b" w:id="9"/>
    <w:bookmarkEnd w:id="9"/>
    <w:p w:rsidR="00000000" w:rsidDel="00000000" w:rsidP="00000000" w:rsidRDefault="00000000" w:rsidRPr="00000000" w14:paraId="0000003B">
      <w:pPr>
        <w:spacing w:after="240" w:befor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2.2 What is a Competency Package?</w:t>
      </w:r>
    </w:p>
    <w:p w:rsidR="00000000" w:rsidDel="00000000" w:rsidP="00000000" w:rsidRDefault="00000000" w:rsidRPr="00000000" w14:paraId="0000003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Competency Package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is a structured compilation of Objective Structured Clinical Examinations (OSCEs) and supporting assessment materials designed to certify a defined set of clinical skills. Each package corresponds to a specific </w:t>
      </w:r>
      <w:r w:rsidDel="00000000" w:rsidR="00000000" w:rsidRPr="00000000">
        <w:rPr>
          <w:rFonts w:ascii="Calibri" w:cs="Calibri" w:eastAsia="Calibri" w:hAnsi="Calibri"/>
          <w:b w:val="1"/>
          <w:sz w:val="24"/>
          <w:szCs w:val="24"/>
          <w:rtl w:val="0"/>
        </w:rPr>
        <w:t xml:space="preserve">Certification Type</w:t>
      </w:r>
      <w:r w:rsidDel="00000000" w:rsidR="00000000" w:rsidRPr="00000000">
        <w:rPr>
          <w:rFonts w:ascii="Calibri" w:cs="Calibri" w:eastAsia="Calibri" w:hAnsi="Calibri"/>
          <w:sz w:val="24"/>
          <w:szCs w:val="24"/>
          <w:rtl w:val="0"/>
        </w:rPr>
        <w:t xml:space="preserve">, which denotes the scope of practice and professional credential awarded upon successful completion.</w:t>
      </w:r>
    </w:p>
    <w:p w:rsidR="00000000" w:rsidDel="00000000" w:rsidP="00000000" w:rsidRDefault="00000000" w:rsidRPr="00000000" w14:paraId="0000003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Certification Types are broadly categorized as follows:</w:t>
      </w:r>
    </w:p>
    <w:p w:rsidR="00000000" w:rsidDel="00000000" w:rsidP="00000000" w:rsidRDefault="00000000" w:rsidRPr="00000000" w14:paraId="0000003E">
      <w:pPr>
        <w:numPr>
          <w:ilvl w:val="0"/>
          <w:numId w:val="1"/>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General Nursing Certification:</w:t>
      </w:r>
      <w:r w:rsidDel="00000000" w:rsidR="00000000" w:rsidRPr="00000000">
        <w:rPr>
          <w:rFonts w:ascii="Calibri" w:cs="Calibri" w:eastAsia="Calibri" w:hAnsi="Calibri"/>
          <w:sz w:val="24"/>
          <w:szCs w:val="24"/>
          <w:rtl w:val="0"/>
        </w:rPr>
        <w:t xml:space="preserve"> Verifies core nursing competencies, such as vital signs monitoring, basic infection control, and effective patient communication.</w:t>
        <w:br w:type="textWrapping"/>
      </w:r>
    </w:p>
    <w:p w:rsidR="00000000" w:rsidDel="00000000" w:rsidP="00000000" w:rsidRDefault="00000000" w:rsidRPr="00000000" w14:paraId="0000003F">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Specialised Nursing Certification:</w:t>
      </w:r>
      <w:r w:rsidDel="00000000" w:rsidR="00000000" w:rsidRPr="00000000">
        <w:rPr>
          <w:rFonts w:ascii="Calibri" w:cs="Calibri" w:eastAsia="Calibri" w:hAnsi="Calibri"/>
          <w:sz w:val="24"/>
          <w:szCs w:val="24"/>
          <w:rtl w:val="0"/>
        </w:rPr>
        <w:t xml:space="preserve"> Confirms advanced, department‑specific skills—for example, intensive care unit (ICU) nursing, perioperative nursing in the operating theatre, or intrapartum support in the labour suite.</w:t>
        <w:br w:type="textWrapping"/>
      </w:r>
    </w:p>
    <w:p w:rsidR="00000000" w:rsidDel="00000000" w:rsidP="00000000" w:rsidRDefault="00000000" w:rsidRPr="00000000" w14:paraId="00000040">
      <w:pPr>
        <w:numPr>
          <w:ilvl w:val="0"/>
          <w:numId w:val="1"/>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Leadership Certification:</w:t>
      </w:r>
      <w:r w:rsidDel="00000000" w:rsidR="00000000" w:rsidRPr="00000000">
        <w:rPr>
          <w:rFonts w:ascii="Calibri" w:cs="Calibri" w:eastAsia="Calibri" w:hAnsi="Calibri"/>
          <w:sz w:val="24"/>
          <w:szCs w:val="24"/>
          <w:rtl w:val="0"/>
        </w:rPr>
        <w:t xml:space="preserve"> Validates supervisory and management capabilities, including team coordination, resource allocation, quality assurance oversight, and policy implementation.</w:t>
        <w:br w:type="textWrapping"/>
      </w:r>
    </w:p>
    <w:p w:rsidR="00000000" w:rsidDel="00000000" w:rsidP="00000000" w:rsidRDefault="00000000" w:rsidRPr="00000000" w14:paraId="0000004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Within each Certification Type, there may be multiple Competency Packages tailored to distinct practice areas. For example, the </w:t>
      </w:r>
      <w:r w:rsidDel="00000000" w:rsidR="00000000" w:rsidRPr="00000000">
        <w:rPr>
          <w:rFonts w:ascii="Calibri" w:cs="Calibri" w:eastAsia="Calibri" w:hAnsi="Calibri"/>
          <w:b w:val="1"/>
          <w:sz w:val="24"/>
          <w:szCs w:val="24"/>
          <w:rtl w:val="0"/>
        </w:rPr>
        <w:t xml:space="preserve">Specialised Nursing Certification</w:t>
      </w:r>
      <w:r w:rsidDel="00000000" w:rsidR="00000000" w:rsidRPr="00000000">
        <w:rPr>
          <w:rFonts w:ascii="Calibri" w:cs="Calibri" w:eastAsia="Calibri" w:hAnsi="Calibri"/>
          <w:sz w:val="24"/>
          <w:szCs w:val="24"/>
          <w:rtl w:val="0"/>
        </w:rPr>
        <w:t xml:space="preserve"> might include separate packages for </w:t>
      </w:r>
      <w:r w:rsidDel="00000000" w:rsidR="00000000" w:rsidRPr="00000000">
        <w:rPr>
          <w:rFonts w:ascii="Calibri" w:cs="Calibri" w:eastAsia="Calibri" w:hAnsi="Calibri"/>
          <w:b w:val="1"/>
          <w:sz w:val="24"/>
          <w:szCs w:val="24"/>
          <w:rtl w:val="0"/>
        </w:rPr>
        <w:t xml:space="preserve">ICU Nursing</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Operating Theatre Nursing</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Maternity Nursing</w:t>
      </w:r>
      <w:r w:rsidDel="00000000" w:rsidR="00000000" w:rsidRPr="00000000">
        <w:rPr>
          <w:rFonts w:ascii="Calibri" w:cs="Calibri" w:eastAsia="Calibri" w:hAnsi="Calibri"/>
          <w:sz w:val="24"/>
          <w:szCs w:val="24"/>
          <w:rtl w:val="0"/>
        </w:rPr>
        <w:t xml:space="preserve">, each comprising the OSCEs most relevant to those domains.</w:t>
      </w:r>
    </w:p>
    <w:p w:rsidR="00000000" w:rsidDel="00000000" w:rsidP="00000000" w:rsidRDefault="00000000" w:rsidRPr="00000000" w14:paraId="0000004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Competency Package is assembled by selecting appropriate OSCEs from the comprehensive repository, ensuring that the combination of stations accurately reflects the real‑world responsibilities associated with the Certification Type. The goal is to confirm that, upon certification, a nurse is fully capable of performing every procedure and decision‑making task integral to their professional role. By aligning OSCEs with practical job functions, Competency Packages provide a clear, measurable bridge between education, assessment, and certified practice—thereby enhancing patient safety and fostering professional development.</w:t>
      </w:r>
    </w:p>
    <w:bookmarkStart w:colFirst="0" w:colLast="0" w:name="kix.ip77dhwjer76" w:id="10"/>
    <w:bookmarkEnd w:id="10"/>
    <w:p w:rsidR="00000000" w:rsidDel="00000000" w:rsidP="00000000" w:rsidRDefault="00000000" w:rsidRPr="00000000" w14:paraId="00000043">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6"/>
          <w:szCs w:val="26"/>
          <w:rtl w:val="0"/>
        </w:rPr>
        <w:t xml:space="preserve">2.3 Key Stakeholders</w:t>
      </w:r>
      <w:r w:rsidDel="00000000" w:rsidR="00000000" w:rsidRPr="00000000">
        <w:rPr>
          <w:rtl w:val="0"/>
        </w:rPr>
      </w:r>
    </w:p>
    <w:p w:rsidR="00000000" w:rsidDel="00000000" w:rsidP="00000000" w:rsidRDefault="00000000" w:rsidRPr="00000000" w14:paraId="0000004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effective development, approval, and implementation of competency packages relies on clear roles and collaboration among the following stakeholders:</w:t>
      </w:r>
    </w:p>
    <w:p w:rsidR="00000000" w:rsidDel="00000000" w:rsidP="00000000" w:rsidRDefault="00000000" w:rsidRPr="00000000" w14:paraId="00000045">
      <w:pPr>
        <w:pStyle w:val="Heading3"/>
        <w:keepNext w:val="0"/>
        <w:keepLines w:val="0"/>
        <w:spacing w:before="280" w:lineRule="auto"/>
        <w:jc w:val="both"/>
        <w:rPr>
          <w:rFonts w:ascii="Calibri" w:cs="Calibri" w:eastAsia="Calibri" w:hAnsi="Calibri"/>
          <w:color w:val="000000"/>
          <w:sz w:val="24"/>
          <w:szCs w:val="24"/>
        </w:rPr>
      </w:pPr>
      <w:bookmarkStart w:colFirst="0" w:colLast="0" w:name="_ujjlhv2ps1e8" w:id="11"/>
      <w:bookmarkEnd w:id="11"/>
      <w:r w:rsidDel="00000000" w:rsidR="00000000" w:rsidRPr="00000000">
        <w:rPr>
          <w:rFonts w:ascii="Calibri" w:cs="Calibri" w:eastAsia="Calibri" w:hAnsi="Calibri"/>
          <w:b w:val="1"/>
          <w:color w:val="000000"/>
          <w:sz w:val="24"/>
          <w:szCs w:val="24"/>
          <w:rtl w:val="0"/>
        </w:rPr>
        <w:t xml:space="preserve">A. Bihar Nurses Registration Council (BNRC) </w:t>
        <w:br w:type="textWrapping"/>
      </w:r>
      <w:r w:rsidDel="00000000" w:rsidR="00000000" w:rsidRPr="00000000">
        <w:rPr>
          <w:rFonts w:ascii="Calibri" w:cs="Calibri" w:eastAsia="Calibri" w:hAnsi="Calibri"/>
          <w:color w:val="000000"/>
          <w:sz w:val="24"/>
          <w:szCs w:val="24"/>
          <w:rtl w:val="0"/>
        </w:rPr>
        <w:t xml:space="preserve">The Bihar Nurses Registration Council (BNRC) is the statutory authority entrusted with the regulation of nursing education and professional standards within the state of Bihar. Operating under the broader framework of the Indian Nursing Council (INC). BNRC is responsible for maintaining the integrity, quality, and credibility of the nursing profession in the state. In the context of a </w:t>
      </w:r>
      <w:r w:rsidDel="00000000" w:rsidR="00000000" w:rsidRPr="00000000">
        <w:rPr>
          <w:rFonts w:ascii="Calibri" w:cs="Calibri" w:eastAsia="Calibri" w:hAnsi="Calibri"/>
          <w:b w:val="1"/>
          <w:color w:val="000000"/>
          <w:sz w:val="24"/>
          <w:szCs w:val="24"/>
          <w:rtl w:val="0"/>
        </w:rPr>
        <w:t xml:space="preserve">Competency Assessment Centre</w:t>
      </w:r>
      <w:r w:rsidDel="00000000" w:rsidR="00000000" w:rsidRPr="00000000">
        <w:rPr>
          <w:rFonts w:ascii="Calibri" w:cs="Calibri" w:eastAsia="Calibri" w:hAnsi="Calibri"/>
          <w:color w:val="000000"/>
          <w:sz w:val="24"/>
          <w:szCs w:val="24"/>
          <w:rtl w:val="0"/>
        </w:rPr>
        <w:t xml:space="preserve">, the BNRC plays a critical oversight and governance role. As the </w:t>
      </w:r>
      <w:r w:rsidDel="00000000" w:rsidR="00000000" w:rsidRPr="00000000">
        <w:rPr>
          <w:rFonts w:ascii="Calibri" w:cs="Calibri" w:eastAsia="Calibri" w:hAnsi="Calibri"/>
          <w:b w:val="1"/>
          <w:color w:val="000000"/>
          <w:sz w:val="24"/>
          <w:szCs w:val="24"/>
          <w:rtl w:val="0"/>
        </w:rPr>
        <w:t xml:space="preserve">Local Regulatory Body</w:t>
      </w:r>
      <w:r w:rsidDel="00000000" w:rsidR="00000000" w:rsidRPr="00000000">
        <w:rPr>
          <w:rFonts w:ascii="Calibri" w:cs="Calibri" w:eastAsia="Calibri" w:hAnsi="Calibri"/>
          <w:color w:val="000000"/>
          <w:sz w:val="24"/>
          <w:szCs w:val="24"/>
          <w:rtl w:val="0"/>
        </w:rPr>
        <w:t xml:space="preserve">, its responsibilities include:</w:t>
      </w:r>
    </w:p>
    <w:p w:rsidR="00000000" w:rsidDel="00000000" w:rsidP="00000000" w:rsidRDefault="00000000" w:rsidRPr="00000000" w14:paraId="00000046">
      <w:pPr>
        <w:numPr>
          <w:ilvl w:val="0"/>
          <w:numId w:val="16"/>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Maintain the Nurse Registry:</w:t>
      </w:r>
      <w:r w:rsidDel="00000000" w:rsidR="00000000" w:rsidRPr="00000000">
        <w:rPr>
          <w:rFonts w:ascii="Calibri" w:cs="Calibri" w:eastAsia="Calibri" w:hAnsi="Calibri"/>
          <w:sz w:val="24"/>
          <w:szCs w:val="24"/>
          <w:rtl w:val="0"/>
        </w:rPr>
        <w:t xml:space="preserve"> Maintain and regularly update a register of all certified nurses to ensure traceability and accountability. </w:t>
      </w:r>
    </w:p>
    <w:p w:rsidR="00000000" w:rsidDel="00000000" w:rsidP="00000000" w:rsidRDefault="00000000" w:rsidRPr="00000000" w14:paraId="00000047">
      <w:pPr>
        <w:numPr>
          <w:ilvl w:val="0"/>
          <w:numId w:val="16"/>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Constitute the Technical Committee:</w:t>
      </w:r>
      <w:r w:rsidDel="00000000" w:rsidR="00000000" w:rsidRPr="00000000">
        <w:rPr>
          <w:rFonts w:ascii="Calibri" w:cs="Calibri" w:eastAsia="Calibri" w:hAnsi="Calibri"/>
          <w:sz w:val="24"/>
          <w:szCs w:val="24"/>
          <w:rtl w:val="0"/>
        </w:rPr>
        <w:t xml:space="preserve"> Establish a Technical Committee comprising subject-matter experts to draft &amp; validate competency packages &amp; assessment standards, provide strategic oversight and inputs for the functioning of the Assessment Centre.</w:t>
      </w:r>
    </w:p>
    <w:p w:rsidR="00000000" w:rsidDel="00000000" w:rsidP="00000000" w:rsidRDefault="00000000" w:rsidRPr="00000000" w14:paraId="00000048">
      <w:pPr>
        <w:numPr>
          <w:ilvl w:val="0"/>
          <w:numId w:val="16"/>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Oversee</w:t>
      </w:r>
      <w:r w:rsidDel="00000000" w:rsidR="00000000" w:rsidRPr="00000000">
        <w:rPr>
          <w:rFonts w:ascii="Calibri" w:cs="Calibri" w:eastAsia="Calibri" w:hAnsi="Calibri"/>
          <w:b w:val="1"/>
          <w:sz w:val="24"/>
          <w:szCs w:val="24"/>
          <w:rtl w:val="0"/>
        </w:rPr>
        <w:t xml:space="preserve"> Infrastructure and Compliance of assessment centre:</w:t>
      </w:r>
      <w:r w:rsidDel="00000000" w:rsidR="00000000" w:rsidRPr="00000000">
        <w:rPr>
          <w:rFonts w:ascii="Calibri" w:cs="Calibri" w:eastAsia="Calibri" w:hAnsi="Calibri"/>
          <w:sz w:val="24"/>
          <w:szCs w:val="24"/>
          <w:rtl w:val="0"/>
        </w:rPr>
        <w:t xml:space="preserve"> Verify that facilities, documentation, information systems, and human resources meet prescribed quality standards.</w:t>
      </w:r>
    </w:p>
    <w:p w:rsidR="00000000" w:rsidDel="00000000" w:rsidP="00000000" w:rsidRDefault="00000000" w:rsidRPr="00000000" w14:paraId="00000049">
      <w:pPr>
        <w:numPr>
          <w:ilvl w:val="0"/>
          <w:numId w:val="16"/>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Appoint Assessors:</w:t>
      </w:r>
      <w:r w:rsidDel="00000000" w:rsidR="00000000" w:rsidRPr="00000000">
        <w:rPr>
          <w:rFonts w:ascii="Calibri" w:cs="Calibri" w:eastAsia="Calibri" w:hAnsi="Calibri"/>
          <w:sz w:val="24"/>
          <w:szCs w:val="24"/>
          <w:rtl w:val="0"/>
        </w:rPr>
        <w:t xml:space="preserve"> Onboard, </w:t>
      </w:r>
      <w:r w:rsidDel="00000000" w:rsidR="00000000" w:rsidRPr="00000000">
        <w:rPr>
          <w:rFonts w:ascii="Calibri" w:cs="Calibri" w:eastAsia="Calibri" w:hAnsi="Calibri"/>
          <w:sz w:val="24"/>
          <w:szCs w:val="24"/>
          <w:rtl w:val="0"/>
        </w:rPr>
        <w:t xml:space="preserve">train </w:t>
      </w:r>
      <w:r w:rsidDel="00000000" w:rsidR="00000000" w:rsidRPr="00000000">
        <w:rPr>
          <w:rFonts w:ascii="Calibri" w:cs="Calibri" w:eastAsia="Calibri" w:hAnsi="Calibri"/>
          <w:sz w:val="24"/>
          <w:szCs w:val="24"/>
          <w:rtl w:val="0"/>
        </w:rPr>
        <w:t xml:space="preserve">&amp; authorise certified assessors to conduct remote evaluations as part of the skill assessment process.</w:t>
      </w:r>
    </w:p>
    <w:p w:rsidR="00000000" w:rsidDel="00000000" w:rsidP="00000000" w:rsidRDefault="00000000" w:rsidRPr="00000000" w14:paraId="0000004A">
      <w:pPr>
        <w:numPr>
          <w:ilvl w:val="0"/>
          <w:numId w:val="16"/>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Conduct Quality Assurance Audits:</w:t>
      </w:r>
      <w:r w:rsidDel="00000000" w:rsidR="00000000" w:rsidRPr="00000000">
        <w:rPr>
          <w:rFonts w:ascii="Calibri" w:cs="Calibri" w:eastAsia="Calibri" w:hAnsi="Calibri"/>
          <w:sz w:val="24"/>
          <w:szCs w:val="24"/>
          <w:rtl w:val="0"/>
        </w:rPr>
        <w:t xml:space="preserve"> Implement robust Quality Assurance protocols, including both scheduled evaluations and random audits, to ensure the integrity and reliability of assessment outcomes.</w:t>
      </w:r>
    </w:p>
    <w:p w:rsidR="00000000" w:rsidDel="00000000" w:rsidP="00000000" w:rsidRDefault="00000000" w:rsidRPr="00000000" w14:paraId="0000004B">
      <w:pPr>
        <w:numPr>
          <w:ilvl w:val="0"/>
          <w:numId w:val="16"/>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Manage Assessment Data:</w:t>
      </w:r>
      <w:r w:rsidDel="00000000" w:rsidR="00000000" w:rsidRPr="00000000">
        <w:rPr>
          <w:rFonts w:ascii="Calibri" w:cs="Calibri" w:eastAsia="Calibri" w:hAnsi="Calibri"/>
          <w:sz w:val="24"/>
          <w:szCs w:val="24"/>
          <w:rtl w:val="0"/>
        </w:rPr>
        <w:t xml:space="preserve"> Store, archive and secure all assessment-related data, including Computer-Based Test (CBT) results, skill-lab assessment recordings, and related scoring reports, in accordance with applicable data protection and privacy regulations</w:t>
      </w:r>
    </w:p>
    <w:p w:rsidR="00000000" w:rsidDel="00000000" w:rsidP="00000000" w:rsidRDefault="00000000" w:rsidRPr="00000000" w14:paraId="0000004C">
      <w:pPr>
        <w:numPr>
          <w:ilvl w:val="0"/>
          <w:numId w:val="16"/>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Facilitate External Recognition:</w:t>
      </w:r>
      <w:r w:rsidDel="00000000" w:rsidR="00000000" w:rsidRPr="00000000">
        <w:rPr>
          <w:rFonts w:ascii="Calibri" w:cs="Calibri" w:eastAsia="Calibri" w:hAnsi="Calibri"/>
          <w:sz w:val="24"/>
          <w:szCs w:val="24"/>
          <w:rtl w:val="0"/>
        </w:rPr>
        <w:t xml:space="preserve"> Liaise with external regulators and nursing bodies at the national and international levels to enable certified nurses in Bihar to pursue employment beyond local boundaries.</w:t>
      </w:r>
    </w:p>
    <w:p w:rsidR="00000000" w:rsidDel="00000000" w:rsidP="00000000" w:rsidRDefault="00000000" w:rsidRPr="00000000" w14:paraId="0000004D">
      <w:pPr>
        <w:pStyle w:val="Heading3"/>
        <w:keepNext w:val="0"/>
        <w:keepLines w:val="0"/>
        <w:spacing w:before="280" w:lineRule="auto"/>
        <w:jc w:val="both"/>
        <w:rPr>
          <w:rFonts w:ascii="Calibri" w:cs="Calibri" w:eastAsia="Calibri" w:hAnsi="Calibri"/>
          <w:sz w:val="24"/>
          <w:szCs w:val="24"/>
        </w:rPr>
      </w:pPr>
      <w:bookmarkStart w:colFirst="0" w:colLast="0" w:name="_km7w3ipkx1wp" w:id="12"/>
      <w:bookmarkEnd w:id="12"/>
      <w:r w:rsidDel="00000000" w:rsidR="00000000" w:rsidRPr="00000000">
        <w:rPr>
          <w:rFonts w:ascii="Calibri" w:cs="Calibri" w:eastAsia="Calibri" w:hAnsi="Calibri"/>
          <w:b w:val="1"/>
          <w:color w:val="000000"/>
          <w:sz w:val="24"/>
          <w:szCs w:val="24"/>
          <w:rtl w:val="0"/>
        </w:rPr>
        <w:t xml:space="preserve">B. Technical Committee</w:t>
        <w:br w:type="textWrapping"/>
      </w:r>
      <w:r w:rsidDel="00000000" w:rsidR="00000000" w:rsidRPr="00000000">
        <w:rPr>
          <w:rFonts w:ascii="Calibri" w:cs="Calibri" w:eastAsia="Calibri" w:hAnsi="Calibri"/>
          <w:color w:val="000000"/>
          <w:sz w:val="24"/>
          <w:szCs w:val="24"/>
          <w:rtl w:val="0"/>
        </w:rPr>
        <w:t xml:space="preserve">The Technical Committee is a panel of 5 or more subject-matter experts (senior nurse educators, clinicians, public health experts, hospitals’ representatives) convened by BNRC to</w:t>
      </w:r>
      <w:r w:rsidDel="00000000" w:rsidR="00000000" w:rsidRPr="00000000">
        <w:rPr>
          <w:rFonts w:ascii="Calibri" w:cs="Calibri" w:eastAsia="Calibri" w:hAnsi="Calibri"/>
          <w:color w:val="000000"/>
          <w:sz w:val="24"/>
          <w:szCs w:val="24"/>
          <w:rtl w:val="0"/>
        </w:rPr>
        <w:t xml:space="preserve"> draft and review competency content</w:t>
      </w:r>
      <w:r w:rsidDel="00000000" w:rsidR="00000000" w:rsidRPr="00000000">
        <w:rPr>
          <w:rFonts w:ascii="Calibri" w:cs="Calibri" w:eastAsia="Calibri" w:hAnsi="Calibri"/>
          <w:color w:val="000000"/>
          <w:sz w:val="24"/>
          <w:szCs w:val="24"/>
          <w:rtl w:val="0"/>
        </w:rPr>
        <w:t xml:space="preserve">. The Technical Committee would be responsible for: </w:t>
      </w:r>
      <w:r w:rsidDel="00000000" w:rsidR="00000000" w:rsidRPr="00000000">
        <w:rPr>
          <w:rtl w:val="0"/>
        </w:rPr>
      </w:r>
    </w:p>
    <w:p w:rsidR="00000000" w:rsidDel="00000000" w:rsidP="00000000" w:rsidRDefault="00000000" w:rsidRPr="00000000" w14:paraId="0000004E">
      <w:pPr>
        <w:numPr>
          <w:ilvl w:val="0"/>
          <w:numId w:val="4"/>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Propose Revisions:</w:t>
      </w:r>
      <w:r w:rsidDel="00000000" w:rsidR="00000000" w:rsidRPr="00000000">
        <w:rPr>
          <w:rFonts w:ascii="Calibri" w:cs="Calibri" w:eastAsia="Calibri" w:hAnsi="Calibri"/>
          <w:sz w:val="24"/>
          <w:szCs w:val="24"/>
          <w:rtl w:val="0"/>
        </w:rPr>
        <w:t xml:space="preserve"> Recommend changes to OSCEs and Competency Packages based on employer feedback, candidate performance analyses, and evolving clinical standards.</w:t>
      </w:r>
    </w:p>
    <w:p w:rsidR="00000000" w:rsidDel="00000000" w:rsidP="00000000" w:rsidRDefault="00000000" w:rsidRPr="00000000" w14:paraId="0000004F">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Develop Assessment Materials:</w:t>
      </w:r>
      <w:r w:rsidDel="00000000" w:rsidR="00000000" w:rsidRPr="00000000">
        <w:rPr>
          <w:rFonts w:ascii="Calibri" w:cs="Calibri" w:eastAsia="Calibri" w:hAnsi="Calibri"/>
          <w:sz w:val="24"/>
          <w:szCs w:val="24"/>
          <w:rtl w:val="0"/>
        </w:rPr>
        <w:t xml:space="preserve"> Create and update CBT questionnaires, skill-lab case studies, evaluation rubrics, and checklists for each approved competency package.</w:t>
      </w:r>
    </w:p>
    <w:p w:rsidR="00000000" w:rsidDel="00000000" w:rsidP="00000000" w:rsidRDefault="00000000" w:rsidRPr="00000000" w14:paraId="00000050">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Validate Competency Content:</w:t>
      </w:r>
      <w:r w:rsidDel="00000000" w:rsidR="00000000" w:rsidRPr="00000000">
        <w:rPr>
          <w:rFonts w:ascii="Calibri" w:cs="Calibri" w:eastAsia="Calibri" w:hAnsi="Calibri"/>
          <w:sz w:val="24"/>
          <w:szCs w:val="24"/>
          <w:rtl w:val="0"/>
        </w:rPr>
        <w:t xml:space="preserve"> Evaluate and approve proposed Competency Packages, OSCEs, and associated assessment materials.</w:t>
      </w:r>
    </w:p>
    <w:p w:rsidR="00000000" w:rsidDel="00000000" w:rsidP="00000000" w:rsidRDefault="00000000" w:rsidRPr="00000000" w14:paraId="00000051">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Analyse Assessment Outcomes:</w:t>
      </w:r>
      <w:r w:rsidDel="00000000" w:rsidR="00000000" w:rsidRPr="00000000">
        <w:rPr>
          <w:rFonts w:ascii="Calibri" w:cs="Calibri" w:eastAsia="Calibri" w:hAnsi="Calibri"/>
          <w:sz w:val="24"/>
          <w:szCs w:val="24"/>
          <w:rtl w:val="0"/>
        </w:rPr>
        <w:t xml:space="preserve"> Review candidate pass rates, complaint logs, and stakeholder feedback; recommend refinements accordingly.</w:t>
      </w:r>
    </w:p>
    <w:p w:rsidR="00000000" w:rsidDel="00000000" w:rsidP="00000000" w:rsidRDefault="00000000" w:rsidRPr="00000000" w14:paraId="00000052">
      <w:pPr>
        <w:numPr>
          <w:ilvl w:val="0"/>
          <w:numId w:val="4"/>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Promote Competency Assessments:</w:t>
      </w:r>
      <w:r w:rsidDel="00000000" w:rsidR="00000000" w:rsidRPr="00000000">
        <w:rPr>
          <w:rFonts w:ascii="Calibri" w:cs="Calibri" w:eastAsia="Calibri" w:hAnsi="Calibri"/>
          <w:sz w:val="24"/>
          <w:szCs w:val="24"/>
          <w:rtl w:val="0"/>
        </w:rPr>
        <w:t xml:space="preserve"> Engage with employers and professional associations to advance the adoption of competency-based certification.</w:t>
      </w:r>
    </w:p>
    <w:p w:rsidR="00000000" w:rsidDel="00000000" w:rsidP="00000000" w:rsidRDefault="00000000" w:rsidRPr="00000000" w14:paraId="00000053">
      <w:pPr>
        <w:pStyle w:val="Heading3"/>
        <w:keepNext w:val="0"/>
        <w:keepLines w:val="0"/>
        <w:spacing w:before="280" w:lineRule="auto"/>
        <w:jc w:val="both"/>
        <w:rPr>
          <w:rFonts w:ascii="Calibri" w:cs="Calibri" w:eastAsia="Calibri" w:hAnsi="Calibri"/>
          <w:color w:val="000000"/>
          <w:sz w:val="24"/>
          <w:szCs w:val="24"/>
        </w:rPr>
      </w:pPr>
      <w:bookmarkStart w:colFirst="0" w:colLast="0" w:name="_68phto6gbowr" w:id="13"/>
      <w:bookmarkEnd w:id="13"/>
      <w:r w:rsidDel="00000000" w:rsidR="00000000" w:rsidRPr="00000000">
        <w:rPr>
          <w:rFonts w:ascii="Calibri" w:cs="Calibri" w:eastAsia="Calibri" w:hAnsi="Calibri"/>
          <w:b w:val="1"/>
          <w:color w:val="000000"/>
          <w:sz w:val="24"/>
          <w:szCs w:val="24"/>
          <w:rtl w:val="0"/>
        </w:rPr>
        <w:t xml:space="preserve">C. Employers</w:t>
        <w:br w:type="textWrapping"/>
      </w:r>
      <w:r w:rsidDel="00000000" w:rsidR="00000000" w:rsidRPr="00000000">
        <w:rPr>
          <w:rFonts w:ascii="Calibri" w:cs="Calibri" w:eastAsia="Calibri" w:hAnsi="Calibri"/>
          <w:color w:val="000000"/>
          <w:sz w:val="24"/>
          <w:szCs w:val="24"/>
          <w:rtl w:val="0"/>
        </w:rPr>
        <w:t xml:space="preserve">Employers are Government or Private healthcare providers in the state or outside the state. Employers can:</w:t>
      </w:r>
    </w:p>
    <w:p w:rsidR="00000000" w:rsidDel="00000000" w:rsidP="00000000" w:rsidRDefault="00000000" w:rsidRPr="00000000" w14:paraId="00000054">
      <w:pPr>
        <w:numPr>
          <w:ilvl w:val="0"/>
          <w:numId w:val="17"/>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Recognize Certification Value:</w:t>
      </w:r>
      <w:r w:rsidDel="00000000" w:rsidR="00000000" w:rsidRPr="00000000">
        <w:rPr>
          <w:rFonts w:ascii="Calibri" w:cs="Calibri" w:eastAsia="Calibri" w:hAnsi="Calibri"/>
          <w:sz w:val="24"/>
          <w:szCs w:val="24"/>
          <w:rtl w:val="0"/>
        </w:rPr>
        <w:t xml:space="preserve"> Utilise the competency certification to validate &amp; hire certified nurses.</w:t>
      </w:r>
    </w:p>
    <w:p w:rsidR="00000000" w:rsidDel="00000000" w:rsidP="00000000" w:rsidRDefault="00000000" w:rsidRPr="00000000" w14:paraId="00000055">
      <w:pPr>
        <w:numPr>
          <w:ilvl w:val="0"/>
          <w:numId w:val="17"/>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Inform Package Design:</w:t>
      </w:r>
      <w:r w:rsidDel="00000000" w:rsidR="00000000" w:rsidRPr="00000000">
        <w:rPr>
          <w:rFonts w:ascii="Calibri" w:cs="Calibri" w:eastAsia="Calibri" w:hAnsi="Calibri"/>
          <w:sz w:val="24"/>
          <w:szCs w:val="24"/>
          <w:rtl w:val="0"/>
        </w:rPr>
        <w:t xml:space="preserve"> Give feedback on additions or modifications to Competency Packages to meet evolving clinical practice needs.</w:t>
      </w:r>
    </w:p>
    <w:p w:rsidR="00000000" w:rsidDel="00000000" w:rsidP="00000000" w:rsidRDefault="00000000" w:rsidRPr="00000000" w14:paraId="00000056">
      <w:pPr>
        <w:numPr>
          <w:ilvl w:val="0"/>
          <w:numId w:val="17"/>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Nominate Committee Members:</w:t>
      </w:r>
      <w:r w:rsidDel="00000000" w:rsidR="00000000" w:rsidRPr="00000000">
        <w:rPr>
          <w:rFonts w:ascii="Calibri" w:cs="Calibri" w:eastAsia="Calibri" w:hAnsi="Calibri"/>
          <w:sz w:val="24"/>
          <w:szCs w:val="24"/>
          <w:rtl w:val="0"/>
        </w:rPr>
        <w:t xml:space="preserve"> Nominate representatives to the Technical Committee, fostering industry relevance in governance.</w:t>
      </w:r>
    </w:p>
    <w:p w:rsidR="00000000" w:rsidDel="00000000" w:rsidP="00000000" w:rsidRDefault="00000000" w:rsidRPr="00000000" w14:paraId="00000057">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jc w:val="both"/>
        <w:rPr>
          <w:rFonts w:ascii="Calibri" w:cs="Calibri" w:eastAsia="Calibri" w:hAnsi="Calibri"/>
          <w:color w:val="000000"/>
          <w:sz w:val="24"/>
          <w:szCs w:val="24"/>
        </w:rPr>
      </w:pPr>
      <w:bookmarkStart w:colFirst="0" w:colLast="0" w:name="_dtqcq8y76qb8" w:id="14"/>
      <w:bookmarkEnd w:id="14"/>
      <w:r w:rsidDel="00000000" w:rsidR="00000000" w:rsidRPr="00000000">
        <w:rPr>
          <w:rFonts w:ascii="Calibri" w:cs="Calibri" w:eastAsia="Calibri" w:hAnsi="Calibri"/>
          <w:b w:val="1"/>
          <w:color w:val="000000"/>
          <w:sz w:val="24"/>
          <w:szCs w:val="24"/>
          <w:rtl w:val="0"/>
        </w:rPr>
        <w:t xml:space="preserve">D. Other Regulatory Bodies</w:t>
        <w:br w:type="textWrapping"/>
      </w:r>
      <w:r w:rsidDel="00000000" w:rsidR="00000000" w:rsidRPr="00000000">
        <w:rPr>
          <w:rFonts w:ascii="Calibri" w:cs="Calibri" w:eastAsia="Calibri" w:hAnsi="Calibri"/>
          <w:color w:val="000000"/>
          <w:sz w:val="24"/>
          <w:szCs w:val="24"/>
          <w:rtl w:val="0"/>
        </w:rPr>
        <w:t xml:space="preserve">Other Regulatory Bodies refer to nursing authorities in different states or countries where the BNRC has established formal partnerships or mutual recognition agreements. While their role does not extend to direct operational oversight of the Assessment Centre, their involvement is essential to ensuring broader recognition and alignment of certification standards. Participation by other regulatory bodies includes the following:</w:t>
      </w:r>
    </w:p>
    <w:p w:rsidR="00000000" w:rsidDel="00000000" w:rsidP="00000000" w:rsidRDefault="00000000" w:rsidRPr="00000000" w14:paraId="00000059">
      <w:pPr>
        <w:numPr>
          <w:ilvl w:val="0"/>
          <w:numId w:val="5"/>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Facilitate Certification Recognition:</w:t>
      </w:r>
      <w:r w:rsidDel="00000000" w:rsidR="00000000" w:rsidRPr="00000000">
        <w:rPr>
          <w:rFonts w:ascii="Calibri" w:cs="Calibri" w:eastAsia="Calibri" w:hAnsi="Calibri"/>
          <w:sz w:val="24"/>
          <w:szCs w:val="24"/>
          <w:rtl w:val="0"/>
        </w:rPr>
        <w:t xml:space="preserve"> Support streamlined registration and licensure processes for certified nurses seeking employment in other jurisdictions, thus reducing the administrative barriers.</w:t>
      </w:r>
    </w:p>
    <w:p w:rsidR="00000000" w:rsidDel="00000000" w:rsidP="00000000" w:rsidRDefault="00000000" w:rsidRPr="00000000" w14:paraId="0000005A">
      <w:pPr>
        <w:numPr>
          <w:ilvl w:val="0"/>
          <w:numId w:val="5"/>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Enable Employment Mobility:</w:t>
      </w:r>
      <w:r w:rsidDel="00000000" w:rsidR="00000000" w:rsidRPr="00000000">
        <w:rPr>
          <w:rFonts w:ascii="Calibri" w:cs="Calibri" w:eastAsia="Calibri" w:hAnsi="Calibri"/>
          <w:sz w:val="24"/>
          <w:szCs w:val="24"/>
          <w:rtl w:val="0"/>
        </w:rPr>
        <w:t xml:space="preserve"> Promote cross-jurisdictional mobility by recognizing competencies assessed and certified by BNRC, opening up wider employment opportunities for certified nurses.</w:t>
      </w:r>
    </w:p>
    <w:p w:rsidR="00000000" w:rsidDel="00000000" w:rsidP="00000000" w:rsidRDefault="00000000" w:rsidRPr="00000000" w14:paraId="0000005B">
      <w:pPr>
        <w:numPr>
          <w:ilvl w:val="0"/>
          <w:numId w:val="5"/>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Contribute to Governance:</w:t>
      </w:r>
      <w:r w:rsidDel="00000000" w:rsidR="00000000" w:rsidRPr="00000000">
        <w:rPr>
          <w:rFonts w:ascii="Calibri" w:cs="Calibri" w:eastAsia="Calibri" w:hAnsi="Calibri"/>
          <w:sz w:val="24"/>
          <w:szCs w:val="24"/>
          <w:rtl w:val="0"/>
        </w:rPr>
        <w:t xml:space="preserve"> Nominate members to the Technical Committee, design &amp; review competency packages and assessment standards, and recommend enhancements in the existing processes.</w:t>
      </w:r>
      <w:r w:rsidDel="00000000" w:rsidR="00000000" w:rsidRPr="00000000">
        <w:rPr>
          <w:rFonts w:ascii="Calibri" w:cs="Calibri" w:eastAsia="Calibri" w:hAnsi="Calibri"/>
          <w:sz w:val="24"/>
          <w:szCs w:val="24"/>
          <w:rtl w:val="0"/>
        </w:rPr>
        <w:t xml:space="preserve"> </w:t>
      </w:r>
    </w:p>
    <w:bookmarkStart w:colFirst="0" w:colLast="0" w:name="kix.tt8xupdqpmxz" w:id="15"/>
    <w:bookmarkEnd w:id="15"/>
    <w:p w:rsidR="00000000" w:rsidDel="00000000" w:rsidP="00000000" w:rsidRDefault="00000000" w:rsidRPr="00000000" w14:paraId="0000005C">
      <w:pPr>
        <w:spacing w:after="240" w:befor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2.4 Reference documents</w:t>
      </w:r>
    </w:p>
    <w:p w:rsidR="00000000" w:rsidDel="00000000" w:rsidP="00000000" w:rsidRDefault="00000000" w:rsidRPr="00000000" w14:paraId="0000005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documents inform and support this manual:</w:t>
      </w:r>
    </w:p>
    <w:p w:rsidR="00000000" w:rsidDel="00000000" w:rsidP="00000000" w:rsidRDefault="00000000" w:rsidRPr="00000000" w14:paraId="0000005E">
      <w:pPr>
        <w:numPr>
          <w:ilvl w:val="0"/>
          <w:numId w:val="10"/>
        </w:numPr>
        <w:spacing w:after="0" w:afterAutospacing="0" w:befor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National OSCE Repository (Internal Link)</w:t>
      </w:r>
    </w:p>
    <w:p w:rsidR="00000000" w:rsidDel="00000000" w:rsidP="00000000" w:rsidRDefault="00000000" w:rsidRPr="00000000" w14:paraId="0000005F">
      <w:pPr>
        <w:numPr>
          <w:ilvl w:val="0"/>
          <w:numId w:val="10"/>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International OSCE Standards (RCN, INACSL)</w:t>
      </w:r>
    </w:p>
    <w:p w:rsidR="00000000" w:rsidDel="00000000" w:rsidP="00000000" w:rsidRDefault="00000000" w:rsidRPr="00000000" w14:paraId="00000060">
      <w:pPr>
        <w:numPr>
          <w:ilvl w:val="0"/>
          <w:numId w:val="10"/>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BNRC Regulatory Framework</w:t>
      </w:r>
      <w:r w:rsidDel="00000000" w:rsidR="00000000" w:rsidRPr="00000000">
        <w:rPr>
          <w:rtl w:val="0"/>
        </w:rPr>
      </w:r>
    </w:p>
    <w:p w:rsidR="00000000" w:rsidDel="00000000" w:rsidP="00000000" w:rsidRDefault="00000000" w:rsidRPr="00000000" w14:paraId="00000061">
      <w:pPr>
        <w:numPr>
          <w:ilvl w:val="0"/>
          <w:numId w:val="10"/>
        </w:numPr>
        <w:spacing w:after="24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Competency Framework</w:t>
      </w:r>
    </w:p>
    <w:p w:rsidR="00000000" w:rsidDel="00000000" w:rsidP="00000000" w:rsidRDefault="00000000" w:rsidRPr="00000000" w14:paraId="00000062">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after="240" w:before="240" w:lineRule="auto"/>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3. Procedure for Competency Package Approval</w:t>
      </w:r>
    </w:p>
    <w:bookmarkStart w:colFirst="0" w:colLast="0" w:name="kix.k8usuzd73tck" w:id="16"/>
    <w:bookmarkEnd w:id="16"/>
    <w:p w:rsidR="00000000" w:rsidDel="00000000" w:rsidP="00000000" w:rsidRDefault="00000000" w:rsidRPr="00000000" w14:paraId="0000006C">
      <w:pPr>
        <w:spacing w:after="240" w:befor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3.1 Establishment of Governance and Technical Committee</w:t>
      </w:r>
    </w:p>
    <w:p w:rsidR="00000000" w:rsidDel="00000000" w:rsidP="00000000" w:rsidRDefault="00000000" w:rsidRPr="00000000" w14:paraId="0000006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BNRC constitutes a </w:t>
      </w:r>
      <w:r w:rsidDel="00000000" w:rsidR="00000000" w:rsidRPr="00000000">
        <w:rPr>
          <w:rFonts w:ascii="Calibri" w:cs="Calibri" w:eastAsia="Calibri" w:hAnsi="Calibri"/>
          <w:b w:val="1"/>
          <w:sz w:val="24"/>
          <w:szCs w:val="24"/>
          <w:rtl w:val="0"/>
        </w:rPr>
        <w:t xml:space="preserve">Technical Committee</w:t>
      </w:r>
      <w:r w:rsidDel="00000000" w:rsidR="00000000" w:rsidRPr="00000000">
        <w:rPr>
          <w:rFonts w:ascii="Calibri" w:cs="Calibri" w:eastAsia="Calibri" w:hAnsi="Calibri"/>
          <w:sz w:val="24"/>
          <w:szCs w:val="24"/>
          <w:rtl w:val="0"/>
        </w:rPr>
        <w:t xml:space="preserve"> of experts (nurse educators, senior clinicians, public health specialists, recruiters’ representatives, representatives of regulatory bodies).</w:t>
      </w:r>
    </w:p>
    <w:p w:rsidR="00000000" w:rsidDel="00000000" w:rsidP="00000000" w:rsidRDefault="00000000" w:rsidRPr="00000000" w14:paraId="0000006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Technical Committee shall convene </w:t>
      </w:r>
      <w:r w:rsidDel="00000000" w:rsidR="00000000" w:rsidRPr="00000000">
        <w:rPr>
          <w:rFonts w:ascii="Calibri" w:cs="Calibri" w:eastAsia="Calibri" w:hAnsi="Calibri"/>
          <w:b w:val="1"/>
          <w:sz w:val="24"/>
          <w:szCs w:val="24"/>
          <w:rtl w:val="0"/>
        </w:rPr>
        <w:t xml:space="preserve">monthly meetings</w:t>
      </w:r>
      <w:r w:rsidDel="00000000" w:rsidR="00000000" w:rsidRPr="00000000">
        <w:rPr>
          <w:rFonts w:ascii="Calibri" w:cs="Calibri" w:eastAsia="Calibri" w:hAnsi="Calibri"/>
          <w:sz w:val="24"/>
          <w:szCs w:val="24"/>
          <w:rtl w:val="0"/>
        </w:rPr>
        <w:t xml:space="preserve">, with provisions for </w:t>
      </w:r>
      <w:r w:rsidDel="00000000" w:rsidR="00000000" w:rsidRPr="00000000">
        <w:rPr>
          <w:rFonts w:ascii="Calibri" w:cs="Calibri" w:eastAsia="Calibri" w:hAnsi="Calibri"/>
          <w:b w:val="1"/>
          <w:sz w:val="24"/>
          <w:szCs w:val="24"/>
          <w:rtl w:val="0"/>
        </w:rPr>
        <w:t xml:space="preserve">extraordinary sessions</w:t>
      </w:r>
      <w:r w:rsidDel="00000000" w:rsidR="00000000" w:rsidRPr="00000000">
        <w:rPr>
          <w:rFonts w:ascii="Calibri" w:cs="Calibri" w:eastAsia="Calibri" w:hAnsi="Calibri"/>
          <w:sz w:val="24"/>
          <w:szCs w:val="24"/>
          <w:rtl w:val="0"/>
        </w:rPr>
        <w:t xml:space="preserve"> upon written request by BNRC. </w:t>
      </w:r>
    </w:p>
    <w:bookmarkStart w:colFirst="0" w:colLast="0" w:name="kix.j4nt4l4yte75" w:id="17"/>
    <w:bookmarkEnd w:id="17"/>
    <w:p w:rsidR="00000000" w:rsidDel="00000000" w:rsidP="00000000" w:rsidRDefault="00000000" w:rsidRPr="00000000" w14:paraId="0000006F">
      <w:pPr>
        <w:spacing w:after="240" w:befor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3.2 Defining the Competency Package</w:t>
      </w:r>
    </w:p>
    <w:p w:rsidR="00000000" w:rsidDel="00000000" w:rsidP="00000000" w:rsidRDefault="00000000" w:rsidRPr="00000000" w14:paraId="0000007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Competency Package is an organized collection of OSCEs and assessment materials designed to certify a nurse’s ability to perform a specific set of clinical functions. Proposals for new Competency Packages may originate from any member of the Technical Committee and fall into one of the following categories:</w:t>
      </w:r>
    </w:p>
    <w:p w:rsidR="00000000" w:rsidDel="00000000" w:rsidP="00000000" w:rsidRDefault="00000000" w:rsidRPr="00000000" w14:paraId="00000071">
      <w:pPr>
        <w:numPr>
          <w:ilvl w:val="0"/>
          <w:numId w:val="18"/>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Employer Request:</w:t>
      </w:r>
      <w:r w:rsidDel="00000000" w:rsidR="00000000" w:rsidRPr="00000000">
        <w:rPr>
          <w:rFonts w:ascii="Calibri" w:cs="Calibri" w:eastAsia="Calibri" w:hAnsi="Calibri"/>
          <w:sz w:val="24"/>
          <w:szCs w:val="24"/>
          <w:rtl w:val="0"/>
        </w:rPr>
        <w:t xml:space="preserve"> A hospital or healthcare organization may request addition of a specific clinical function when its operational needs indicate a skills gap. Such requests help ensure that Competency Packages remain aligned with evolving practice requirements.</w:t>
      </w:r>
    </w:p>
    <w:p w:rsidR="00000000" w:rsidDel="00000000" w:rsidP="00000000" w:rsidRDefault="00000000" w:rsidRPr="00000000" w14:paraId="00000072">
      <w:pPr>
        <w:numPr>
          <w:ilvl w:val="0"/>
          <w:numId w:val="18"/>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External Regulator Recommendation:</w:t>
      </w:r>
      <w:r w:rsidDel="00000000" w:rsidR="00000000" w:rsidRPr="00000000">
        <w:rPr>
          <w:rFonts w:ascii="Calibri" w:cs="Calibri" w:eastAsia="Calibri" w:hAnsi="Calibri"/>
          <w:sz w:val="24"/>
          <w:szCs w:val="24"/>
          <w:rtl w:val="0"/>
        </w:rPr>
        <w:t xml:space="preserve"> An external nursing council or accreditation body may recommend updates or additions to harmonize Bihar’s certification standards with broader regional, national, or international benchmarks.</w:t>
      </w:r>
    </w:p>
    <w:p w:rsidR="00000000" w:rsidDel="00000000" w:rsidP="00000000" w:rsidRDefault="00000000" w:rsidRPr="00000000" w14:paraId="00000073">
      <w:pPr>
        <w:numPr>
          <w:ilvl w:val="0"/>
          <w:numId w:val="18"/>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Technological Advances:</w:t>
      </w:r>
      <w:r w:rsidDel="00000000" w:rsidR="00000000" w:rsidRPr="00000000">
        <w:rPr>
          <w:rFonts w:ascii="Calibri" w:cs="Calibri" w:eastAsia="Calibri" w:hAnsi="Calibri"/>
          <w:sz w:val="24"/>
          <w:szCs w:val="24"/>
          <w:rtl w:val="0"/>
        </w:rPr>
        <w:t xml:space="preserve"> Innovations in medical technology—such as new monitoring devices, minimally invasive procedures, or digital health platforms—may necessitate the introduction of new OSCEs, ensuring that certified nurses remain proficient in contemporary techniques.</w:t>
      </w:r>
    </w:p>
    <w:p w:rsidR="00000000" w:rsidDel="00000000" w:rsidP="00000000" w:rsidRDefault="00000000" w:rsidRPr="00000000" w14:paraId="0000007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proposal shall be formalized on </w:t>
      </w:r>
      <w:hyperlink w:anchor="kix.rz5g1e6scvfq">
        <w:r w:rsidDel="00000000" w:rsidR="00000000" w:rsidRPr="00000000">
          <w:rPr>
            <w:rFonts w:ascii="Calibri" w:cs="Calibri" w:eastAsia="Calibri" w:hAnsi="Calibri"/>
            <w:b w:val="1"/>
            <w:color w:val="1155cc"/>
            <w:sz w:val="24"/>
            <w:szCs w:val="24"/>
            <w:u w:val="single"/>
            <w:rtl w:val="0"/>
          </w:rPr>
          <w:t xml:space="preserve">Annexure A</w:t>
        </w:r>
      </w:hyperlink>
      <w:r w:rsidDel="00000000" w:rsidR="00000000" w:rsidRPr="00000000">
        <w:rPr>
          <w:rFonts w:ascii="Calibri" w:cs="Calibri" w:eastAsia="Calibri" w:hAnsi="Calibri"/>
          <w:b w:val="1"/>
          <w:sz w:val="24"/>
          <w:szCs w:val="24"/>
          <w:rtl w:val="0"/>
        </w:rPr>
        <w:t xml:space="preserve"> – Competency Package/OSCE Proposal Form</w:t>
      </w:r>
      <w:r w:rsidDel="00000000" w:rsidR="00000000" w:rsidRPr="00000000">
        <w:rPr>
          <w:rFonts w:ascii="Calibri" w:cs="Calibri" w:eastAsia="Calibri" w:hAnsi="Calibri"/>
          <w:sz w:val="24"/>
          <w:szCs w:val="24"/>
          <w:rtl w:val="0"/>
        </w:rPr>
        <w:t xml:space="preserve">, detailing the requested competency, justification for inclusion, and any relevant supporting evidence. The completed form shall then be submitted directly to the Technical Committee for review and deliberation</w:t>
      </w:r>
    </w:p>
    <w:bookmarkStart w:colFirst="0" w:colLast="0" w:name="kix.j61qzxs4x8hx" w:id="18"/>
    <w:bookmarkEnd w:id="18"/>
    <w:p w:rsidR="00000000" w:rsidDel="00000000" w:rsidP="00000000" w:rsidRDefault="00000000" w:rsidRPr="00000000" w14:paraId="00000075">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6"/>
          <w:szCs w:val="26"/>
          <w:rtl w:val="0"/>
        </w:rPr>
        <w:t xml:space="preserve">3.3 Technical Committee Review and External Stakeholder Validation</w:t>
      </w:r>
      <w:r w:rsidDel="00000000" w:rsidR="00000000" w:rsidRPr="00000000">
        <w:rPr>
          <w:rtl w:val="0"/>
        </w:rPr>
      </w:r>
    </w:p>
    <w:p w:rsidR="00000000" w:rsidDel="00000000" w:rsidP="00000000" w:rsidRDefault="00000000" w:rsidRPr="00000000" w14:paraId="0000007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Submission of Proposal</w:t>
        <w:br w:type="textWrapping"/>
      </w:r>
      <w:r w:rsidDel="00000000" w:rsidR="00000000" w:rsidRPr="00000000">
        <w:rPr>
          <w:rFonts w:ascii="Calibri" w:cs="Calibri" w:eastAsia="Calibri" w:hAnsi="Calibri"/>
          <w:sz w:val="24"/>
          <w:szCs w:val="24"/>
          <w:rtl w:val="0"/>
        </w:rPr>
        <w:t xml:space="preserve">The Secretary of Technical Committee shall circulate the formal proposal to all Technical Committee members at least </w:t>
      </w:r>
      <w:r w:rsidDel="00000000" w:rsidR="00000000" w:rsidRPr="00000000">
        <w:rPr>
          <w:rFonts w:ascii="Calibri" w:cs="Calibri" w:eastAsia="Calibri" w:hAnsi="Calibri"/>
          <w:b w:val="1"/>
          <w:sz w:val="24"/>
          <w:szCs w:val="24"/>
          <w:rtl w:val="0"/>
        </w:rPr>
        <w:t xml:space="preserve">seven days</w:t>
      </w:r>
      <w:r w:rsidDel="00000000" w:rsidR="00000000" w:rsidRPr="00000000">
        <w:rPr>
          <w:rFonts w:ascii="Calibri" w:cs="Calibri" w:eastAsia="Calibri" w:hAnsi="Calibri"/>
          <w:sz w:val="24"/>
          <w:szCs w:val="24"/>
          <w:rtl w:val="0"/>
        </w:rPr>
        <w:t xml:space="preserve"> prior to the scheduled meeting. Each submission shall be attached to the meeting agenda and completed on </w:t>
      </w:r>
      <w:hyperlink w:anchor="kix.rz5g1e6scvfq">
        <w:r w:rsidDel="00000000" w:rsidR="00000000" w:rsidRPr="00000000">
          <w:rPr>
            <w:rFonts w:ascii="Calibri" w:cs="Calibri" w:eastAsia="Calibri" w:hAnsi="Calibri"/>
            <w:b w:val="1"/>
            <w:color w:val="1155cc"/>
            <w:sz w:val="24"/>
            <w:szCs w:val="24"/>
            <w:u w:val="single"/>
            <w:rtl w:val="0"/>
          </w:rPr>
          <w:t xml:space="preserve">Annexure A</w:t>
        </w:r>
      </w:hyperlink>
      <w:r w:rsidDel="00000000" w:rsidR="00000000" w:rsidRPr="00000000">
        <w:rPr>
          <w:rFonts w:ascii="Calibri" w:cs="Calibri" w:eastAsia="Calibri" w:hAnsi="Calibri"/>
          <w:b w:val="1"/>
          <w:sz w:val="24"/>
          <w:szCs w:val="24"/>
          <w:rtl w:val="0"/>
        </w:rPr>
        <w:t xml:space="preserve"> – Competency Package/OSCE Proposal Form</w:t>
      </w:r>
      <w:r w:rsidDel="00000000" w:rsidR="00000000" w:rsidRPr="00000000">
        <w:rPr>
          <w:rFonts w:ascii="Calibri" w:cs="Calibri" w:eastAsia="Calibri" w:hAnsi="Calibri"/>
          <w:sz w:val="24"/>
          <w:szCs w:val="24"/>
          <w:rtl w:val="0"/>
        </w:rPr>
        <w:t xml:space="preserve">, which shall include:</w:t>
      </w:r>
    </w:p>
    <w:p w:rsidR="00000000" w:rsidDel="00000000" w:rsidP="00000000" w:rsidRDefault="00000000" w:rsidRPr="00000000" w14:paraId="00000077">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numPr>
          <w:ilvl w:val="0"/>
          <w:numId w:val="14"/>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OSCE Title and Description</w:t>
      </w:r>
    </w:p>
    <w:p w:rsidR="00000000" w:rsidDel="00000000" w:rsidP="00000000" w:rsidRDefault="00000000" w:rsidRPr="00000000" w14:paraId="00000079">
      <w:pPr>
        <w:numPr>
          <w:ilvl w:val="0"/>
          <w:numId w:val="1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Detailed Procedure Checklist</w:t>
      </w:r>
      <w:r w:rsidDel="00000000" w:rsidR="00000000" w:rsidRPr="00000000">
        <w:rPr>
          <w:rFonts w:ascii="Calibri" w:cs="Calibri" w:eastAsia="Calibri" w:hAnsi="Calibri"/>
          <w:sz w:val="24"/>
          <w:szCs w:val="24"/>
          <w:rtl w:val="0"/>
        </w:rPr>
        <w:t xml:space="preserve">, delineating each step the candidate must perform</w:t>
      </w:r>
    </w:p>
    <w:p w:rsidR="00000000" w:rsidDel="00000000" w:rsidP="00000000" w:rsidRDefault="00000000" w:rsidRPr="00000000" w14:paraId="0000007A">
      <w:pPr>
        <w:numPr>
          <w:ilvl w:val="0"/>
          <w:numId w:val="14"/>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Justification for Inclusion</w:t>
      </w:r>
      <w:r w:rsidDel="00000000" w:rsidR="00000000" w:rsidRPr="00000000">
        <w:rPr>
          <w:rFonts w:ascii="Calibri" w:cs="Calibri" w:eastAsia="Calibri" w:hAnsi="Calibri"/>
          <w:sz w:val="24"/>
          <w:szCs w:val="24"/>
          <w:rtl w:val="0"/>
        </w:rPr>
        <w:t xml:space="preserve">, citing clinical relevance, frequency of practice, or risk mitigation</w:t>
      </w:r>
    </w:p>
    <w:p w:rsidR="00000000" w:rsidDel="00000000" w:rsidP="00000000" w:rsidRDefault="00000000" w:rsidRPr="00000000" w14:paraId="0000007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External Stakeholder Validation</w:t>
        <w:br w:type="textWrapping"/>
      </w:r>
      <w:r w:rsidDel="00000000" w:rsidR="00000000" w:rsidRPr="00000000">
        <w:rPr>
          <w:rFonts w:ascii="Calibri" w:cs="Calibri" w:eastAsia="Calibri" w:hAnsi="Calibri"/>
          <w:sz w:val="24"/>
          <w:szCs w:val="24"/>
          <w:rtl w:val="0"/>
        </w:rPr>
        <w:t xml:space="preserve">Concurrently, the proposal shall be shared with designated external partners—such as subject-matter experts, employer representatives not on the Committee, and professional associations—for validation. External stakeholders shall have </w:t>
      </w:r>
      <w:r w:rsidDel="00000000" w:rsidR="00000000" w:rsidRPr="00000000">
        <w:rPr>
          <w:rFonts w:ascii="Calibri" w:cs="Calibri" w:eastAsia="Calibri" w:hAnsi="Calibri"/>
          <w:b w:val="1"/>
          <w:sz w:val="24"/>
          <w:szCs w:val="24"/>
          <w:rtl w:val="0"/>
        </w:rPr>
        <w:t xml:space="preserve">seven days</w:t>
      </w:r>
      <w:r w:rsidDel="00000000" w:rsidR="00000000" w:rsidRPr="00000000">
        <w:rPr>
          <w:rFonts w:ascii="Calibri" w:cs="Calibri" w:eastAsia="Calibri" w:hAnsi="Calibri"/>
          <w:sz w:val="24"/>
          <w:szCs w:val="24"/>
          <w:rtl w:val="0"/>
        </w:rPr>
        <w:t xml:space="preserve"> to register any concerns or endorse the proposal. All feedback shall be collated in the Issues Register and discussed in the Technical Committee meeting.</w:t>
      </w:r>
      <w:r w:rsidDel="00000000" w:rsidR="00000000" w:rsidRPr="00000000">
        <w:rPr>
          <w:rtl w:val="0"/>
        </w:rPr>
      </w:r>
    </w:p>
    <w:bookmarkStart w:colFirst="0" w:colLast="0" w:name="kix.8qtjyk37hntn" w:id="19"/>
    <w:bookmarkEnd w:id="19"/>
    <w:p w:rsidR="00000000" w:rsidDel="00000000" w:rsidP="00000000" w:rsidRDefault="00000000" w:rsidRPr="00000000" w14:paraId="0000007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3.4 Regulator Approval of Competency Package</w:t>
      </w:r>
      <w:r w:rsidDel="00000000" w:rsidR="00000000" w:rsidRPr="00000000">
        <w:rPr>
          <w:rFonts w:ascii="Calibri" w:cs="Calibri" w:eastAsia="Calibri" w:hAnsi="Calibri"/>
          <w:b w:val="1"/>
          <w:sz w:val="24"/>
          <w:szCs w:val="24"/>
          <w:rtl w:val="0"/>
        </w:rPr>
        <w:br w:type="textWrapping"/>
        <w:br w:type="textWrapping"/>
      </w:r>
      <w:r w:rsidDel="00000000" w:rsidR="00000000" w:rsidRPr="00000000">
        <w:rPr>
          <w:rFonts w:ascii="Calibri" w:cs="Calibri" w:eastAsia="Calibri" w:hAnsi="Calibri"/>
          <w:sz w:val="24"/>
          <w:szCs w:val="24"/>
          <w:rtl w:val="0"/>
        </w:rPr>
        <w:t xml:space="preserve">Once the Technical Committee has endorsed a proposed Competency Package and external stakeholders have provided their validation, the proposal dossier—comprising the completed Annexure A form, Committee minutes, and external endorsements—shall be submitted to BNRC for regulatory review. BNRC shall complete its initial evaluation within </w:t>
      </w:r>
      <w:r w:rsidDel="00000000" w:rsidR="00000000" w:rsidRPr="00000000">
        <w:rPr>
          <w:rFonts w:ascii="Calibri" w:cs="Calibri" w:eastAsia="Calibri" w:hAnsi="Calibri"/>
          <w:b w:val="1"/>
          <w:sz w:val="24"/>
          <w:szCs w:val="24"/>
          <w:rtl w:val="0"/>
        </w:rPr>
        <w:t xml:space="preserve">14 days</w:t>
      </w:r>
      <w:r w:rsidDel="00000000" w:rsidR="00000000" w:rsidRPr="00000000">
        <w:rPr>
          <w:rFonts w:ascii="Calibri" w:cs="Calibri" w:eastAsia="Calibri" w:hAnsi="Calibri"/>
          <w:sz w:val="24"/>
          <w:szCs w:val="24"/>
          <w:rtl w:val="0"/>
        </w:rPr>
        <w:t xml:space="preserve">, assessing the package’s compliance with state standards and public safety requirements. Simultaneously, BNRC may forward the dossier to any affiliated external regulatory body, which shall have </w:t>
      </w:r>
      <w:r w:rsidDel="00000000" w:rsidR="00000000" w:rsidRPr="00000000">
        <w:rPr>
          <w:rFonts w:ascii="Calibri" w:cs="Calibri" w:eastAsia="Calibri" w:hAnsi="Calibri"/>
          <w:b w:val="1"/>
          <w:sz w:val="24"/>
          <w:szCs w:val="24"/>
          <w:rtl w:val="0"/>
        </w:rPr>
        <w:t xml:space="preserve">10 days </w:t>
      </w:r>
      <w:r w:rsidDel="00000000" w:rsidR="00000000" w:rsidRPr="00000000">
        <w:rPr>
          <w:rFonts w:ascii="Calibri" w:cs="Calibri" w:eastAsia="Calibri" w:hAnsi="Calibri"/>
          <w:sz w:val="24"/>
          <w:szCs w:val="24"/>
          <w:rtl w:val="0"/>
        </w:rPr>
        <w:t xml:space="preserve">to offer feedback.</w:t>
      </w:r>
    </w:p>
    <w:p w:rsidR="00000000" w:rsidDel="00000000" w:rsidP="00000000" w:rsidRDefault="00000000" w:rsidRPr="00000000" w14:paraId="0000007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Following receipt of all comments, BNRC will consolidate the observations and communicate them in writing. If BNRC deems further discussion necessary, it may convene a joint meeting with Technical Committee representatives to clarify any points of feedback, resolve outstanding queries, and ensure consensus on key elements. </w:t>
      </w:r>
    </w:p>
    <w:p w:rsidR="00000000" w:rsidDel="00000000" w:rsidP="00000000" w:rsidRDefault="00000000" w:rsidRPr="00000000" w14:paraId="0000007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proposer shall then address and integrate these revisions within </w:t>
      </w:r>
      <w:r w:rsidDel="00000000" w:rsidR="00000000" w:rsidRPr="00000000">
        <w:rPr>
          <w:rFonts w:ascii="Calibri" w:cs="Calibri" w:eastAsia="Calibri" w:hAnsi="Calibri"/>
          <w:b w:val="1"/>
          <w:sz w:val="24"/>
          <w:szCs w:val="24"/>
          <w:rtl w:val="0"/>
        </w:rPr>
        <w:t xml:space="preserve">3 days</w:t>
      </w:r>
      <w:r w:rsidDel="00000000" w:rsidR="00000000" w:rsidRPr="00000000">
        <w:rPr>
          <w:rFonts w:ascii="Calibri" w:cs="Calibri" w:eastAsia="Calibri" w:hAnsi="Calibri"/>
          <w:sz w:val="24"/>
          <w:szCs w:val="24"/>
          <w:rtl w:val="0"/>
        </w:rPr>
        <w:t xml:space="preserve">, after which BNRC will issue its final approval—thereby authorizing the Competency Package for implementation—within </w:t>
      </w:r>
      <w:r w:rsidDel="00000000" w:rsidR="00000000" w:rsidRPr="00000000">
        <w:rPr>
          <w:rFonts w:ascii="Calibri" w:cs="Calibri" w:eastAsia="Calibri" w:hAnsi="Calibri"/>
          <w:b w:val="1"/>
          <w:sz w:val="24"/>
          <w:szCs w:val="24"/>
          <w:rtl w:val="0"/>
        </w:rPr>
        <w:t xml:space="preserve">3 days</w:t>
      </w:r>
      <w:r w:rsidDel="00000000" w:rsidR="00000000" w:rsidRPr="00000000">
        <w:rPr>
          <w:rFonts w:ascii="Calibri" w:cs="Calibri" w:eastAsia="Calibri" w:hAnsi="Calibri"/>
          <w:sz w:val="24"/>
          <w:szCs w:val="24"/>
          <w:rtl w:val="0"/>
        </w:rPr>
        <w:t xml:space="preserve"> of the revised submission.</w:t>
      </w:r>
    </w:p>
    <w:bookmarkStart w:colFirst="0" w:colLast="0" w:name="kix.kbkx5rrnip09" w:id="20"/>
    <w:bookmarkEnd w:id="20"/>
    <w:p w:rsidR="00000000" w:rsidDel="00000000" w:rsidP="00000000" w:rsidRDefault="00000000" w:rsidRPr="00000000" w14:paraId="0000007F">
      <w:pPr>
        <w:spacing w:after="240" w:befor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3.5 Designing the Assessment</w:t>
      </w:r>
    </w:p>
    <w:p w:rsidR="00000000" w:rsidDel="00000000" w:rsidP="00000000" w:rsidRDefault="00000000" w:rsidRPr="00000000" w14:paraId="0000008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Upon final approval by BNRC, the Technical Committee shall appoint an </w:t>
      </w:r>
      <w:r w:rsidDel="00000000" w:rsidR="00000000" w:rsidRPr="00000000">
        <w:rPr>
          <w:rFonts w:ascii="Calibri" w:cs="Calibri" w:eastAsia="Calibri" w:hAnsi="Calibri"/>
          <w:b w:val="1"/>
          <w:sz w:val="24"/>
          <w:szCs w:val="24"/>
          <w:rtl w:val="0"/>
        </w:rPr>
        <w:t xml:space="preserve">Assessment Design Team</w:t>
      </w:r>
      <w:r w:rsidDel="00000000" w:rsidR="00000000" w:rsidRPr="00000000">
        <w:rPr>
          <w:rFonts w:ascii="Calibri" w:cs="Calibri" w:eastAsia="Calibri" w:hAnsi="Calibri"/>
          <w:sz w:val="24"/>
          <w:szCs w:val="24"/>
          <w:rtl w:val="0"/>
        </w:rPr>
        <w:t xml:space="preserve"> to initiate and oversee the development of all assessment materials. The team may consult with external subject‑matter experts and academic partners for technical guidance; however, accountability for the accuracy, validity, and integrity of every assessment component shall reside with the Technical Committee. All draft materials must be delivered to the Technical Committee Secretary </w:t>
      </w:r>
      <w:r w:rsidDel="00000000" w:rsidR="00000000" w:rsidRPr="00000000">
        <w:rPr>
          <w:rFonts w:ascii="Calibri" w:cs="Calibri" w:eastAsia="Calibri" w:hAnsi="Calibri"/>
          <w:b w:val="1"/>
          <w:sz w:val="24"/>
          <w:szCs w:val="24"/>
          <w:rtl w:val="0"/>
        </w:rPr>
        <w:t xml:space="preserve">between 15-30 days</w:t>
      </w:r>
      <w:r w:rsidDel="00000000" w:rsidR="00000000" w:rsidRPr="00000000">
        <w:rPr>
          <w:rFonts w:ascii="Calibri" w:cs="Calibri" w:eastAsia="Calibri" w:hAnsi="Calibri"/>
          <w:sz w:val="24"/>
          <w:szCs w:val="24"/>
          <w:rtl w:val="0"/>
        </w:rPr>
        <w:t xml:space="preserve"> of receiving BNRC approval.</w:t>
      </w:r>
    </w:p>
    <w:p w:rsidR="00000000" w:rsidDel="00000000" w:rsidP="00000000" w:rsidRDefault="00000000" w:rsidRPr="00000000" w14:paraId="00000081">
      <w:pPr>
        <w:spacing w:after="240" w:befor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Definition of Assessment Components</w:t>
        <w:br w:type="textWrapping"/>
      </w:r>
      <w:r w:rsidDel="00000000" w:rsidR="00000000" w:rsidRPr="00000000">
        <w:rPr>
          <w:rFonts w:ascii="Calibri" w:cs="Calibri" w:eastAsia="Calibri" w:hAnsi="Calibri"/>
          <w:sz w:val="24"/>
          <w:szCs w:val="24"/>
          <w:rtl w:val="0"/>
        </w:rPr>
        <w:t xml:space="preserve"> The assessment design team shall, for each approved OSCE, determine:</w:t>
      </w:r>
    </w:p>
    <w:p w:rsidR="00000000" w:rsidDel="00000000" w:rsidP="00000000" w:rsidRDefault="00000000" w:rsidRPr="00000000" w14:paraId="00000083">
      <w:pPr>
        <w:numPr>
          <w:ilvl w:val="0"/>
          <w:numId w:val="8"/>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Modality Assignment:</w:t>
      </w:r>
      <w:r w:rsidDel="00000000" w:rsidR="00000000" w:rsidRPr="00000000">
        <w:rPr>
          <w:rFonts w:ascii="Calibri" w:cs="Calibri" w:eastAsia="Calibri" w:hAnsi="Calibri"/>
          <w:sz w:val="24"/>
          <w:szCs w:val="24"/>
          <w:rtl w:val="0"/>
        </w:rPr>
        <w:t xml:space="preserve"> Whether the OSCE shall be administered via Computer‑Based Testing (CBT) or Skill‑Based Testing (SBT).</w:t>
      </w:r>
    </w:p>
    <w:p w:rsidR="00000000" w:rsidDel="00000000" w:rsidP="00000000" w:rsidRDefault="00000000" w:rsidRPr="00000000" w14:paraId="00000084">
      <w:pPr>
        <w:numPr>
          <w:ilvl w:val="0"/>
          <w:numId w:val="8"/>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Computer‑Based Assessment (CBA) Details:</w:t>
      </w:r>
    </w:p>
    <w:p w:rsidR="00000000" w:rsidDel="00000000" w:rsidP="00000000" w:rsidRDefault="00000000" w:rsidRPr="00000000" w14:paraId="00000085">
      <w:pPr>
        <w:numPr>
          <w:ilvl w:val="1"/>
          <w:numId w:val="8"/>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 of multiple‑choice questions per OSCE.</w:t>
      </w:r>
    </w:p>
    <w:p w:rsidR="00000000" w:rsidDel="00000000" w:rsidP="00000000" w:rsidRDefault="00000000" w:rsidRPr="00000000" w14:paraId="00000086">
      <w:pPr>
        <w:numPr>
          <w:ilvl w:val="1"/>
          <w:numId w:val="8"/>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Scoring criteria &amp; passing criteria.</w:t>
      </w:r>
    </w:p>
    <w:p w:rsidR="00000000" w:rsidDel="00000000" w:rsidP="00000000" w:rsidRDefault="00000000" w:rsidRPr="00000000" w14:paraId="00000087">
      <w:pPr>
        <w:numPr>
          <w:ilvl w:val="1"/>
          <w:numId w:val="8"/>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complete draft questionnaire, including all answer options with the correct choice clearly identified.</w:t>
      </w:r>
      <w:r w:rsidDel="00000000" w:rsidR="00000000" w:rsidRPr="00000000">
        <w:rPr>
          <w:rtl w:val="0"/>
        </w:rPr>
      </w:r>
    </w:p>
    <w:p w:rsidR="00000000" w:rsidDel="00000000" w:rsidP="00000000" w:rsidRDefault="00000000" w:rsidRPr="00000000" w14:paraId="00000088">
      <w:pPr>
        <w:numPr>
          <w:ilvl w:val="0"/>
          <w:numId w:val="8"/>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Skill‑Based Assessment (SBA) Details:</w:t>
      </w:r>
    </w:p>
    <w:p w:rsidR="00000000" w:rsidDel="00000000" w:rsidP="00000000" w:rsidRDefault="00000000" w:rsidRPr="00000000" w14:paraId="00000089">
      <w:pPr>
        <w:numPr>
          <w:ilvl w:val="1"/>
          <w:numId w:val="8"/>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detailed procedural script for each OSCE station.</w:t>
      </w:r>
    </w:p>
    <w:p w:rsidR="00000000" w:rsidDel="00000000" w:rsidP="00000000" w:rsidRDefault="00000000" w:rsidRPr="00000000" w14:paraId="0000008A">
      <w:pPr>
        <w:numPr>
          <w:ilvl w:val="1"/>
          <w:numId w:val="8"/>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Checklist for evaluation, scoring criteria &amp; passing criteria.</w:t>
      </w:r>
    </w:p>
    <w:p w:rsidR="00000000" w:rsidDel="00000000" w:rsidP="00000000" w:rsidRDefault="00000000" w:rsidRPr="00000000" w14:paraId="0000008B">
      <w:pPr>
        <w:numPr>
          <w:ilvl w:val="1"/>
          <w:numId w:val="8"/>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specific Skill Station setup required.</w:t>
      </w:r>
    </w:p>
    <w:p w:rsidR="00000000" w:rsidDel="00000000" w:rsidP="00000000" w:rsidRDefault="00000000" w:rsidRPr="00000000" w14:paraId="0000008C">
      <w:pPr>
        <w:numPr>
          <w:ilvl w:val="1"/>
          <w:numId w:val="8"/>
        </w:numPr>
        <w:spacing w:after="24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Case‑study scenarios or patient simulations to guide candidate performance.</w:t>
      </w:r>
    </w:p>
    <w:p w:rsidR="00000000" w:rsidDel="00000000" w:rsidP="00000000" w:rsidRDefault="00000000" w:rsidRPr="00000000" w14:paraId="0000008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Submission Formats</w:t>
        <w:br w:type="textWrapping"/>
      </w:r>
      <w:r w:rsidDel="00000000" w:rsidR="00000000" w:rsidRPr="00000000">
        <w:rPr>
          <w:rFonts w:ascii="Calibri" w:cs="Calibri" w:eastAsia="Calibri" w:hAnsi="Calibri"/>
          <w:sz w:val="24"/>
          <w:szCs w:val="24"/>
          <w:rtl w:val="0"/>
        </w:rPr>
        <w:t xml:space="preserve">All draft materials shall be compiled and submitted to the Technical Committee Secretary using these standard Annexures:</w:t>
      </w:r>
    </w:p>
    <w:p w:rsidR="00000000" w:rsidDel="00000000" w:rsidP="00000000" w:rsidRDefault="00000000" w:rsidRPr="00000000" w14:paraId="0000008E">
      <w:pPr>
        <w:numPr>
          <w:ilvl w:val="0"/>
          <w:numId w:val="6"/>
        </w:numPr>
        <w:spacing w:after="0" w:afterAutospacing="0" w:before="240" w:lineRule="auto"/>
        <w:ind w:left="720" w:hanging="360"/>
        <w:rPr>
          <w:rFonts w:ascii="Calibri" w:cs="Calibri" w:eastAsia="Calibri" w:hAnsi="Calibri"/>
          <w:sz w:val="24"/>
          <w:szCs w:val="24"/>
        </w:rPr>
      </w:pPr>
      <w:hyperlink w:anchor="kix.38ae7i68cta7">
        <w:r w:rsidDel="00000000" w:rsidR="00000000" w:rsidRPr="00000000">
          <w:rPr>
            <w:rFonts w:ascii="Calibri" w:cs="Calibri" w:eastAsia="Calibri" w:hAnsi="Calibri"/>
            <w:b w:val="1"/>
            <w:color w:val="1155cc"/>
            <w:sz w:val="24"/>
            <w:szCs w:val="24"/>
            <w:u w:val="single"/>
            <w:rtl w:val="0"/>
          </w:rPr>
          <w:t xml:space="preserve">Annexure B</w:t>
        </w:r>
      </w:hyperlink>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OSCE‑to‑Assessment Modality Mapping</w:t>
      </w:r>
    </w:p>
    <w:p w:rsidR="00000000" w:rsidDel="00000000" w:rsidP="00000000" w:rsidRDefault="00000000" w:rsidRPr="00000000" w14:paraId="0000008F">
      <w:pPr>
        <w:numPr>
          <w:ilvl w:val="0"/>
          <w:numId w:val="6"/>
        </w:numPr>
        <w:spacing w:after="0" w:afterAutospacing="0" w:before="0" w:beforeAutospacing="0" w:lineRule="auto"/>
        <w:ind w:left="720" w:hanging="360"/>
        <w:rPr>
          <w:rFonts w:ascii="Calibri" w:cs="Calibri" w:eastAsia="Calibri" w:hAnsi="Calibri"/>
          <w:sz w:val="24"/>
          <w:szCs w:val="24"/>
        </w:rPr>
      </w:pPr>
      <w:hyperlink w:anchor="kix.vvrd7s7ikga8">
        <w:r w:rsidDel="00000000" w:rsidR="00000000" w:rsidRPr="00000000">
          <w:rPr>
            <w:rFonts w:ascii="Calibri" w:cs="Calibri" w:eastAsia="Calibri" w:hAnsi="Calibri"/>
            <w:b w:val="1"/>
            <w:color w:val="1155cc"/>
            <w:sz w:val="24"/>
            <w:szCs w:val="24"/>
            <w:u w:val="single"/>
            <w:rtl w:val="0"/>
          </w:rPr>
          <w:t xml:space="preserve">Annexure C</w:t>
        </w:r>
      </w:hyperlink>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Computer‑Based Assessment Design and Questionnaire</w:t>
      </w:r>
    </w:p>
    <w:p w:rsidR="00000000" w:rsidDel="00000000" w:rsidP="00000000" w:rsidRDefault="00000000" w:rsidRPr="00000000" w14:paraId="00000090">
      <w:pPr>
        <w:numPr>
          <w:ilvl w:val="0"/>
          <w:numId w:val="6"/>
        </w:numPr>
        <w:spacing w:after="0" w:afterAutospacing="0" w:before="0" w:beforeAutospacing="0" w:lineRule="auto"/>
        <w:ind w:left="720" w:hanging="360"/>
        <w:rPr>
          <w:rFonts w:ascii="Calibri" w:cs="Calibri" w:eastAsia="Calibri" w:hAnsi="Calibri"/>
          <w:sz w:val="24"/>
          <w:szCs w:val="24"/>
        </w:rPr>
      </w:pPr>
      <w:hyperlink w:anchor="kix.e8rw7rimdais">
        <w:r w:rsidDel="00000000" w:rsidR="00000000" w:rsidRPr="00000000">
          <w:rPr>
            <w:rFonts w:ascii="Calibri" w:cs="Calibri" w:eastAsia="Calibri" w:hAnsi="Calibri"/>
            <w:b w:val="1"/>
            <w:color w:val="1155cc"/>
            <w:sz w:val="24"/>
            <w:szCs w:val="24"/>
            <w:u w:val="single"/>
            <w:rtl w:val="0"/>
          </w:rPr>
          <w:t xml:space="preserve">Annexure D</w:t>
        </w:r>
      </w:hyperlink>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Skill Station &lt;&gt; OSCE Mapping</w:t>
      </w:r>
    </w:p>
    <w:p w:rsidR="00000000" w:rsidDel="00000000" w:rsidP="00000000" w:rsidRDefault="00000000" w:rsidRPr="00000000" w14:paraId="00000091">
      <w:pPr>
        <w:numPr>
          <w:ilvl w:val="0"/>
          <w:numId w:val="6"/>
        </w:numPr>
        <w:spacing w:after="240" w:before="0" w:beforeAutospacing="0" w:lineRule="auto"/>
        <w:ind w:left="720" w:hanging="360"/>
        <w:rPr>
          <w:rFonts w:ascii="Calibri" w:cs="Calibri" w:eastAsia="Calibri" w:hAnsi="Calibri"/>
          <w:sz w:val="24"/>
          <w:szCs w:val="24"/>
        </w:rPr>
      </w:pPr>
      <w:hyperlink w:anchor="kix.o87lma4td5dt">
        <w:r w:rsidDel="00000000" w:rsidR="00000000" w:rsidRPr="00000000">
          <w:rPr>
            <w:rFonts w:ascii="Calibri" w:cs="Calibri" w:eastAsia="Calibri" w:hAnsi="Calibri"/>
            <w:b w:val="1"/>
            <w:color w:val="1155cc"/>
            <w:sz w:val="24"/>
            <w:szCs w:val="24"/>
            <w:u w:val="single"/>
            <w:rtl w:val="0"/>
          </w:rPr>
          <w:t xml:space="preserve">Annexure E</w:t>
        </w:r>
      </w:hyperlink>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OSCE &lt;&gt; Case Study Mapping</w:t>
      </w:r>
    </w:p>
    <w:bookmarkStart w:colFirst="0" w:colLast="0" w:name="kix.1nbp2et3kvzo" w:id="21"/>
    <w:bookmarkEnd w:id="21"/>
    <w:p w:rsidR="00000000" w:rsidDel="00000000" w:rsidP="00000000" w:rsidRDefault="00000000" w:rsidRPr="00000000" w14:paraId="0000009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3.6</w:t>
      </w:r>
      <w:r w:rsidDel="00000000" w:rsidR="00000000" w:rsidRPr="00000000">
        <w:rPr>
          <w:rFonts w:ascii="Calibri" w:cs="Calibri" w:eastAsia="Calibri" w:hAnsi="Calibri"/>
          <w:b w:val="1"/>
          <w:sz w:val="26"/>
          <w:szCs w:val="26"/>
          <w:rtl w:val="0"/>
        </w:rPr>
        <w:t xml:space="preserve"> Technical Committee Review and External Stakeholder Validation</w:t>
      </w:r>
      <w:r w:rsidDel="00000000" w:rsidR="00000000" w:rsidRPr="00000000">
        <w:rPr>
          <w:rFonts w:ascii="Calibri" w:cs="Calibri" w:eastAsia="Calibri" w:hAnsi="Calibri"/>
          <w:b w:val="1"/>
          <w:sz w:val="24"/>
          <w:szCs w:val="24"/>
          <w:rtl w:val="0"/>
        </w:rPr>
        <w:br w:type="textWrapping"/>
        <w:br w:type="textWrapping"/>
      </w:r>
      <w:r w:rsidDel="00000000" w:rsidR="00000000" w:rsidRPr="00000000">
        <w:rPr>
          <w:rFonts w:ascii="Calibri" w:cs="Calibri" w:eastAsia="Calibri" w:hAnsi="Calibri"/>
          <w:sz w:val="24"/>
          <w:szCs w:val="24"/>
          <w:rtl w:val="0"/>
        </w:rPr>
        <w:t xml:space="preserve">Upon submission, the Technical Committee shall conduct a detailed review of all assessment materials, including CBT questionnaires, procedural protocols, case‑study scenarios, and evaluation rubrics.</w:t>
      </w:r>
    </w:p>
    <w:p w:rsidR="00000000" w:rsidDel="00000000" w:rsidP="00000000" w:rsidRDefault="00000000" w:rsidRPr="00000000" w14:paraId="0000009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Concurrently, these materials can be forwarded to designated external stakeholders - such as professional associations and employer representatives - for their  review &amp; validation.</w:t>
      </w:r>
    </w:p>
    <w:p w:rsidR="00000000" w:rsidDel="00000000" w:rsidP="00000000" w:rsidRDefault="00000000" w:rsidRPr="00000000" w14:paraId="0000009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the conclusion of both reviews, the Technical Committee will consolidate its feedback and communicate required revisions in writing. The assessment design team shall then integrate all Committee and external stakeholder comments and resubmit the updated collaterals.</w:t>
      </w:r>
    </w:p>
    <w:p w:rsidR="00000000" w:rsidDel="00000000" w:rsidP="00000000" w:rsidRDefault="00000000" w:rsidRPr="00000000" w14:paraId="00000095">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after="240" w:before="240" w:lineRule="auto"/>
        <w:jc w:val="both"/>
        <w:rPr>
          <w:rFonts w:ascii="Calibri" w:cs="Calibri" w:eastAsia="Calibri" w:hAnsi="Calibri"/>
          <w:sz w:val="24"/>
          <w:szCs w:val="24"/>
        </w:rPr>
      </w:pPr>
      <w:r w:rsidDel="00000000" w:rsidR="00000000" w:rsidRPr="00000000">
        <w:rPr>
          <w:rtl w:val="0"/>
        </w:rPr>
      </w:r>
    </w:p>
    <w:bookmarkStart w:colFirst="0" w:colLast="0" w:name="kix.1uxjwrojlz4k" w:id="22"/>
    <w:bookmarkEnd w:id="22"/>
    <w:p w:rsidR="00000000" w:rsidDel="00000000" w:rsidP="00000000" w:rsidRDefault="00000000" w:rsidRPr="00000000" w14:paraId="0000009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3.7 Regulator Approval of Assessment Materials</w:t>
      </w:r>
      <w:r w:rsidDel="00000000" w:rsidR="00000000" w:rsidRPr="00000000">
        <w:rPr>
          <w:rtl w:val="0"/>
        </w:rPr>
      </w:r>
    </w:p>
    <w:p w:rsidR="00000000" w:rsidDel="00000000" w:rsidP="00000000" w:rsidRDefault="00000000" w:rsidRPr="00000000" w14:paraId="0000009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Upon completion of Technical Committee approval, the revised assessment materials, including updated Annexures B-G and the Committee’s feedback summary, shall be submitted to BNRC for regulatory review. BNRC shall complete its evaluation, verifying that the materials comply with all statutory, clinical, and quality standards.</w:t>
      </w:r>
    </w:p>
    <w:p w:rsidR="00000000" w:rsidDel="00000000" w:rsidP="00000000" w:rsidRDefault="00000000" w:rsidRPr="00000000" w14:paraId="0000009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Simultaneously, BNRC may share the materials with any partnered external regulator to provide written feedback or endorsement.</w:t>
      </w:r>
    </w:p>
    <w:p w:rsidR="00000000" w:rsidDel="00000000" w:rsidP="00000000" w:rsidRDefault="00000000" w:rsidRPr="00000000" w14:paraId="0000009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Following receipt of all comments, BNRC will issue a consolidated feedback notification. The assessment design team shall incorporate any required changes and resubmit the final materials. Thereafter, BNRC shall issue formal approval of the assessment design &amp; competency package.</w:t>
      </w:r>
    </w:p>
    <w:bookmarkStart w:colFirst="0" w:colLast="0" w:name="kix.cpchfvuttdme" w:id="23"/>
    <w:bookmarkEnd w:id="23"/>
    <w:p w:rsidR="00000000" w:rsidDel="00000000" w:rsidP="00000000" w:rsidRDefault="00000000" w:rsidRPr="00000000" w14:paraId="0000009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3.8 Implementation and Integration of Package</w:t>
        <w:br w:type="textWrapping"/>
      </w:r>
      <w:r w:rsidDel="00000000" w:rsidR="00000000" w:rsidRPr="00000000">
        <w:rPr>
          <w:rFonts w:ascii="Calibri" w:cs="Calibri" w:eastAsia="Calibri" w:hAnsi="Calibri"/>
          <w:sz w:val="24"/>
          <w:szCs w:val="24"/>
          <w:rtl w:val="0"/>
        </w:rPr>
        <w:br w:type="textWrapping"/>
        <w:t xml:space="preserve">Following receipt of BNRC’s final approval of both the Competency Package and its associated assessment materials, the Technical Committee shall oversee the phased integration of the new certification elements into all assessment centres. Implementation shall unfold in four sequential stages:</w:t>
      </w:r>
    </w:p>
    <w:p w:rsidR="00000000" w:rsidDel="00000000" w:rsidP="00000000" w:rsidRDefault="00000000" w:rsidRPr="00000000" w14:paraId="0000009D">
      <w:pPr>
        <w:numPr>
          <w:ilvl w:val="0"/>
          <w:numId w:val="9"/>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Proctor and Assessor Training</w:t>
      </w:r>
      <w:r w:rsidDel="00000000" w:rsidR="00000000" w:rsidRPr="00000000">
        <w:rPr>
          <w:rFonts w:ascii="Calibri" w:cs="Calibri" w:eastAsia="Calibri" w:hAnsi="Calibri"/>
          <w:sz w:val="24"/>
          <w:szCs w:val="24"/>
          <w:rtl w:val="0"/>
        </w:rPr>
        <w:t xml:space="preserve">: Assessment design team shall develop and deliver a comprehensive training program for all proctors and assessors. This program shall cover the new OSCE protocols, scoring rubrics, and candidate management procedures, ensuring uniform application of assessment standards across centres.</w:t>
      </w:r>
    </w:p>
    <w:p w:rsidR="00000000" w:rsidDel="00000000" w:rsidP="00000000" w:rsidRDefault="00000000" w:rsidRPr="00000000" w14:paraId="0000009E">
      <w:pPr>
        <w:numPr>
          <w:ilvl w:val="0"/>
          <w:numId w:val="9"/>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Pilot Assessment</w:t>
      </w:r>
      <w:r w:rsidDel="00000000" w:rsidR="00000000" w:rsidRPr="00000000">
        <w:rPr>
          <w:rFonts w:ascii="Calibri" w:cs="Calibri" w:eastAsia="Calibri" w:hAnsi="Calibri"/>
          <w:sz w:val="24"/>
          <w:szCs w:val="24"/>
          <w:rtl w:val="0"/>
        </w:rPr>
        <w:t xml:space="preserve">: A pilot run shall be conducted in each centre, during which assessors will administer the new OSCE stations to a cohort of volunteer or mock candidates. Performance data and assessor feedback from the pilot shall be analyzed to confirm procedural accuracy, rubric clarity, and logistical readiness.</w:t>
      </w:r>
    </w:p>
    <w:p w:rsidR="00000000" w:rsidDel="00000000" w:rsidP="00000000" w:rsidRDefault="00000000" w:rsidRPr="00000000" w14:paraId="0000009F">
      <w:pPr>
        <w:numPr>
          <w:ilvl w:val="0"/>
          <w:numId w:val="9"/>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Candidate Notification</w:t>
      </w:r>
      <w:r w:rsidDel="00000000" w:rsidR="00000000" w:rsidRPr="00000000">
        <w:rPr>
          <w:rFonts w:ascii="Calibri" w:cs="Calibri" w:eastAsia="Calibri" w:hAnsi="Calibri"/>
          <w:sz w:val="24"/>
          <w:szCs w:val="24"/>
          <w:rtl w:val="0"/>
        </w:rPr>
        <w:t xml:space="preserve">: The updated Candidate Handbook, reflecting the newly approved OSCEs, shall be distributed to all candidates registering for upcoming assessment cycles. The handbook shall accompany candidate admit cards, and a copy shall be provided to both BNRC and the Technical Committee for archival and reference.</w:t>
      </w:r>
    </w:p>
    <w:p w:rsidR="00000000" w:rsidDel="00000000" w:rsidP="00000000" w:rsidRDefault="00000000" w:rsidRPr="00000000" w14:paraId="000000A0">
      <w:pPr>
        <w:numPr>
          <w:ilvl w:val="0"/>
          <w:numId w:val="9"/>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Infrastructure and System Readiness</w:t>
      </w:r>
      <w:r w:rsidDel="00000000" w:rsidR="00000000" w:rsidRPr="00000000">
        <w:rPr>
          <w:rFonts w:ascii="Calibri" w:cs="Calibri" w:eastAsia="Calibri" w:hAnsi="Calibri"/>
          <w:sz w:val="24"/>
          <w:szCs w:val="24"/>
          <w:rtl w:val="0"/>
        </w:rPr>
        <w:t xml:space="preserve">: Assessment design team shall verify that all physical skill‑lab stations are configured according to the approved station mappings and that the computer‑based testing platform is fully loaded with the revised question banks and randomization logic. Final acceptance testing shall confirm system stability and data integrity.</w:t>
      </w:r>
    </w:p>
    <w:p w:rsidR="00000000" w:rsidDel="00000000" w:rsidP="00000000" w:rsidRDefault="00000000" w:rsidRPr="00000000" w14:paraId="000000A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Technical Committee shall monitor each stage of the rollout and may request progress reports or conduct spot audits to ensure that all elements of the new Competency Package have been integrated smoothly and consistently across the network of assessment centres.</w:t>
      </w:r>
    </w:p>
    <w:bookmarkStart w:colFirst="0" w:colLast="0" w:name="kix.ouo3ln67oqbu" w:id="24"/>
    <w:bookmarkEnd w:id="24"/>
    <w:p w:rsidR="00000000" w:rsidDel="00000000" w:rsidP="00000000" w:rsidRDefault="00000000" w:rsidRPr="00000000" w14:paraId="000000A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3.9 Quality Assurance Protocols</w:t>
        <w:br w:type="textWrapping"/>
      </w:r>
      <w:r w:rsidDel="00000000" w:rsidR="00000000" w:rsidRPr="00000000">
        <w:rPr>
          <w:rFonts w:ascii="Calibri" w:cs="Calibri" w:eastAsia="Calibri" w:hAnsi="Calibri"/>
          <w:b w:val="1"/>
          <w:sz w:val="24"/>
          <w:szCs w:val="24"/>
          <w:rtl w:val="0"/>
        </w:rPr>
        <w:br w:type="textWrapping"/>
      </w:r>
      <w:r w:rsidDel="00000000" w:rsidR="00000000" w:rsidRPr="00000000">
        <w:rPr>
          <w:rFonts w:ascii="Calibri" w:cs="Calibri" w:eastAsia="Calibri" w:hAnsi="Calibri"/>
          <w:sz w:val="24"/>
          <w:szCs w:val="24"/>
          <w:rtl w:val="0"/>
        </w:rPr>
        <w:t xml:space="preserve">BNRC shall maintain primary responsibility for the ongoing quality assurance of competency assessments. To this end, BNRC-appointed auditors will conduct unannounced site visits to each assessment centre to observe live testing environments, verify adherence to approved protocols, and confirm the integrity of both computer‑based and skill‑based modalities. Additionally, BNRC shall randomly select 10-20 percent of completed assessments, spanning both theoretical and practical evaluations. This audit sample will be reviewed against established rubrics to detect any discrepancies in scoring or procedural deviations.</w:t>
      </w:r>
    </w:p>
    <w:p w:rsidR="00000000" w:rsidDel="00000000" w:rsidP="00000000" w:rsidRDefault="00000000" w:rsidRPr="00000000" w14:paraId="000000A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newly introduced Competency Packages or OSCEs, BNRC and the Technical Committee shall conduct a joint quality assurance exercise during the first assessment cycle. This combined audit team will validate assessor calibration, review candidate performance data, and examine station setup consistency. Where formal partnerships exist, external regulators may be invited to participate in the joint QA process, thereby enhancing cross‑jurisdictional standards alignment.</w:t>
      </w:r>
    </w:p>
    <w:p w:rsidR="00000000" w:rsidDel="00000000" w:rsidP="00000000" w:rsidRDefault="00000000" w:rsidRPr="00000000" w14:paraId="000000A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quality assurance findings shall be documented in a formal QA Report, which BNRC will shared to Technical Committee members and centre leadership within five calendar days of each audit. Centre managers shall review the report, implement any corrective actions, and submit a remediation plan to BNRC and the Technical Committee within </w:t>
      </w:r>
      <w:r w:rsidDel="00000000" w:rsidR="00000000" w:rsidRPr="00000000">
        <w:rPr>
          <w:rFonts w:ascii="Calibri" w:cs="Calibri" w:eastAsia="Calibri" w:hAnsi="Calibri"/>
          <w:b w:val="1"/>
          <w:sz w:val="24"/>
          <w:szCs w:val="24"/>
          <w:rtl w:val="0"/>
        </w:rPr>
        <w:t xml:space="preserve">7 days</w:t>
      </w:r>
      <w:r w:rsidDel="00000000" w:rsidR="00000000" w:rsidRPr="00000000">
        <w:rPr>
          <w:rFonts w:ascii="Calibri" w:cs="Calibri" w:eastAsia="Calibri" w:hAnsi="Calibri"/>
          <w:sz w:val="24"/>
          <w:szCs w:val="24"/>
          <w:rtl w:val="0"/>
        </w:rPr>
        <w:t xml:space="preserve">.</w:t>
      </w:r>
    </w:p>
    <w:bookmarkStart w:colFirst="0" w:colLast="0" w:name="kix.heaqrtu46uo7" w:id="25"/>
    <w:bookmarkEnd w:id="25"/>
    <w:p w:rsidR="00000000" w:rsidDel="00000000" w:rsidP="00000000" w:rsidRDefault="00000000" w:rsidRPr="00000000" w14:paraId="000000A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3.10 Review and Continuous Improvement</w:t>
        <w:br w:type="textWrapping"/>
      </w:r>
      <w:r w:rsidDel="00000000" w:rsidR="00000000" w:rsidRPr="00000000">
        <w:rPr>
          <w:rFonts w:ascii="Calibri" w:cs="Calibri" w:eastAsia="Calibri" w:hAnsi="Calibri"/>
          <w:b w:val="1"/>
          <w:sz w:val="24"/>
          <w:szCs w:val="24"/>
          <w:rtl w:val="0"/>
        </w:rPr>
        <w:br w:type="textWrapping"/>
      </w:r>
      <w:r w:rsidDel="00000000" w:rsidR="00000000" w:rsidRPr="00000000">
        <w:rPr>
          <w:rFonts w:ascii="Calibri" w:cs="Calibri" w:eastAsia="Calibri" w:hAnsi="Calibri"/>
          <w:sz w:val="24"/>
          <w:szCs w:val="24"/>
          <w:rtl w:val="0"/>
        </w:rPr>
        <w:t xml:space="preserve">Following the first two assessment cycles conducted under the newly integrated Competency Package, the Technical Committee shall convene to analyze performance metrics, including candidate pass rates and feedback logs. This review shall identify any systemic trends, station‑specific issues, or candidate concerns.</w:t>
      </w:r>
    </w:p>
    <w:p w:rsidR="00000000" w:rsidDel="00000000" w:rsidP="00000000" w:rsidRDefault="00000000" w:rsidRPr="00000000" w14:paraId="000000A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parallel, hospital representatives on the Technical Committee shall gather qualitative observations regarding the practical performance of newly certified nurses in clinical settings. These insights serve as a secondary validation of OSCE relevance and effectiveness.</w:t>
      </w:r>
    </w:p>
    <w:p w:rsidR="00000000" w:rsidDel="00000000" w:rsidP="00000000" w:rsidRDefault="00000000" w:rsidRPr="00000000" w14:paraId="000000A7">
      <w:pPr>
        <w:spacing w:after="240" w:before="240" w:lineRule="auto"/>
        <w:jc w:val="both"/>
        <w:rPr>
          <w:rFonts w:ascii="Calibri" w:cs="Calibri" w:eastAsia="Calibri" w:hAnsi="Calibri"/>
          <w:b w:val="1"/>
          <w:sz w:val="32"/>
          <w:szCs w:val="32"/>
        </w:rPr>
      </w:pPr>
      <w:r w:rsidDel="00000000" w:rsidR="00000000" w:rsidRPr="00000000">
        <w:rPr>
          <w:rFonts w:ascii="Calibri" w:cs="Calibri" w:eastAsia="Calibri" w:hAnsi="Calibri"/>
          <w:sz w:val="24"/>
          <w:szCs w:val="24"/>
          <w:rtl w:val="0"/>
        </w:rPr>
        <w:t xml:space="preserve">Based on the quantitative and qualitative findings, the Technical Committee will issue a set of recommended adjustments to OSCE content, assessment protocols, or training materials. These recommendations shall be communicated in writing to BNRC within 7 days of the review meeting. Upon receipt, BNRC may approve the revisions directly or may refer them back to the Technical Committee for further refinement.</w:t>
      </w:r>
      <w:r w:rsidDel="00000000" w:rsidR="00000000" w:rsidRPr="00000000">
        <w:rPr>
          <w:rtl w:val="0"/>
        </w:rPr>
      </w:r>
    </w:p>
    <w:bookmarkStart w:colFirst="0" w:colLast="0" w:name="kix.6c7fyo90z5hj" w:id="26"/>
    <w:bookmarkEnd w:id="26"/>
    <w:p w:rsidR="00000000" w:rsidDel="00000000" w:rsidP="00000000" w:rsidRDefault="00000000" w:rsidRPr="00000000" w14:paraId="000000A8">
      <w:pPr>
        <w:spacing w:after="240" w:before="240" w:lineRule="auto"/>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 Data Flow</w:t>
      </w:r>
    </w:p>
    <w:p w:rsidR="00000000" w:rsidDel="00000000" w:rsidP="00000000" w:rsidRDefault="00000000" w:rsidRPr="00000000" w14:paraId="000000A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assessment data—including Computer-Based Assessment (CBA) scores, Skill-Based Assessment (SBA) recordings and scores, pass-rate analytics, and detailed candidate profiles—shall be maintained in secure, auditable systems by the responsible stakeholders. Access to this data shall be strictly governed according to the following matrix:</w:t>
      </w:r>
    </w:p>
    <w:tbl>
      <w:tblPr>
        <w:tblStyle w:val="Table1"/>
        <w:tblW w:w="1020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7500"/>
        <w:tblGridChange w:id="0">
          <w:tblGrid>
            <w:gridCol w:w="2700"/>
            <w:gridCol w:w="7500"/>
          </w:tblGrid>
        </w:tblGridChange>
      </w:tblGrid>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AA">
            <w:pPr>
              <w:widowControl w:val="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Stakeholder</w:t>
            </w:r>
            <w:r w:rsidDel="00000000" w:rsidR="00000000" w:rsidRPr="00000000">
              <w:rPr>
                <w:rtl w:val="0"/>
              </w:rPr>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center"/>
          </w:tcPr>
          <w:p w:rsidR="00000000" w:rsidDel="00000000" w:rsidP="00000000" w:rsidRDefault="00000000" w:rsidRPr="00000000" w14:paraId="000000AB">
            <w:pPr>
              <w:widowControl w:val="0"/>
              <w:ind w:left="-2600" w:right="-26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Data Access &amp; Retention</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AC">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Assessors</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center"/>
          </w:tcPr>
          <w:p w:rsidR="00000000" w:rsidDel="00000000" w:rsidP="00000000" w:rsidRDefault="00000000" w:rsidRPr="00000000" w14:paraId="000000AD">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access Skill-Lab recordings and case-study submissions for active candidate evaluations. </w:t>
            </w:r>
          </w:p>
          <w:p w:rsidR="00000000" w:rsidDel="00000000" w:rsidP="00000000" w:rsidRDefault="00000000" w:rsidRPr="00000000" w14:paraId="000000AE">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Recordings shall be rendered inaccessible immediately after scoring is completed.</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AF">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Centre Managers</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center"/>
          </w:tcPr>
          <w:p w:rsidR="00000000" w:rsidDel="00000000" w:rsidP="00000000" w:rsidRDefault="00000000" w:rsidRPr="00000000" w14:paraId="000000B0">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retrieve candidate scorecards (CBA and SBA) and pass-rate dashboards. </w:t>
            </w:r>
          </w:p>
          <w:p w:rsidR="00000000" w:rsidDel="00000000" w:rsidP="00000000" w:rsidRDefault="00000000" w:rsidRPr="00000000" w14:paraId="000000B1">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analyse performance trends and generate reports to inform package refinements.</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B2">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Regulator</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center"/>
          </w:tcPr>
          <w:p w:rsidR="00000000" w:rsidDel="00000000" w:rsidP="00000000" w:rsidRDefault="00000000" w:rsidRPr="00000000" w14:paraId="000000B3">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Shall act as the custodian of all assessment data archives. </w:t>
            </w:r>
          </w:p>
          <w:p w:rsidR="00000000" w:rsidDel="00000000" w:rsidP="00000000" w:rsidRDefault="00000000" w:rsidRPr="00000000" w14:paraId="000000B4">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Shall maintain full records of CBA scores, SBA recordings, and associated metadata. </w:t>
            </w:r>
          </w:p>
          <w:p w:rsidR="00000000" w:rsidDel="00000000" w:rsidP="00000000" w:rsidRDefault="00000000" w:rsidRPr="00000000" w14:paraId="000000B5">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Shall issue candidate registries and certificates. </w:t>
            </w:r>
          </w:p>
          <w:p w:rsidR="00000000" w:rsidDel="00000000" w:rsidP="00000000" w:rsidRDefault="00000000" w:rsidRPr="00000000" w14:paraId="000000B6">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Shall furnish individual recordings to candidates upon request.</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B7">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Candidates</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center"/>
          </w:tcPr>
          <w:p w:rsidR="00000000" w:rsidDel="00000000" w:rsidP="00000000" w:rsidRDefault="00000000" w:rsidRPr="00000000" w14:paraId="000000B8">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access their own report cards, certificates, and SBA recordings.</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B9">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Employers</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center"/>
          </w:tcPr>
          <w:p w:rsidR="00000000" w:rsidDel="00000000" w:rsidP="00000000" w:rsidRDefault="00000000" w:rsidRPr="00000000" w14:paraId="000000BA">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request candidate report cards and SBA recordings for prospective hires, subject to candidate consent and verification protocols.</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BB">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External Regulator</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center"/>
          </w:tcPr>
          <w:p w:rsidR="00000000" w:rsidDel="00000000" w:rsidP="00000000" w:rsidRDefault="00000000" w:rsidRPr="00000000" w14:paraId="000000BC">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request data on candidates applying within their jurisdiction from the BNRC.</w:t>
            </w:r>
          </w:p>
          <w:p w:rsidR="00000000" w:rsidDel="00000000" w:rsidP="00000000" w:rsidRDefault="00000000" w:rsidRPr="00000000" w14:paraId="000000BD">
            <w:pPr>
              <w:widowControl w:val="0"/>
              <w:numPr>
                <w:ilvl w:val="0"/>
                <w:numId w:val="19"/>
              </w:numPr>
              <w:ind w:left="27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BNRC can share relevant subsets of data on-demand, ensuring compliance with data-privacy regulations.</w:t>
            </w:r>
          </w:p>
        </w:tc>
      </w:tr>
    </w:tbl>
    <w:p w:rsidR="00000000" w:rsidDel="00000000" w:rsidP="00000000" w:rsidRDefault="00000000" w:rsidRPr="00000000" w14:paraId="000000BE">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spacing w:after="240" w:before="240" w:lineRule="auto"/>
        <w:jc w:val="both"/>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C2">
      <w:pPr>
        <w:spacing w:after="240" w:before="240" w:lineRule="auto"/>
        <w:jc w:val="both"/>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C3">
      <w:pPr>
        <w:spacing w:after="240" w:before="240" w:lineRule="auto"/>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Annexures</w:t>
      </w:r>
    </w:p>
    <w:p w:rsidR="00000000" w:rsidDel="00000000" w:rsidP="00000000" w:rsidRDefault="00000000" w:rsidRPr="00000000" w14:paraId="000000C4">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5">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6">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7">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8">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9">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A">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B">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C">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D">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E">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F">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D0">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D1">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D2">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D3">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D4">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D5">
      <w:pPr>
        <w:spacing w:after="240" w:befor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D6">
      <w:pPr>
        <w:spacing w:after="240" w:before="240" w:lineRule="auto"/>
        <w:jc w:val="both"/>
        <w:rPr>
          <w:rFonts w:ascii="Calibri" w:cs="Calibri" w:eastAsia="Calibri" w:hAnsi="Calibri"/>
          <w:b w:val="1"/>
          <w:sz w:val="32"/>
          <w:szCs w:val="32"/>
        </w:rPr>
      </w:pPr>
      <w:r w:rsidDel="00000000" w:rsidR="00000000" w:rsidRPr="00000000">
        <w:rPr>
          <w:rtl w:val="0"/>
        </w:rPr>
      </w:r>
    </w:p>
    <w:bookmarkStart w:colFirst="0" w:colLast="0" w:name="kix.rz5g1e6scvfq" w:id="27"/>
    <w:bookmarkEnd w:id="27"/>
    <w:p w:rsidR="00000000" w:rsidDel="00000000" w:rsidP="00000000" w:rsidRDefault="00000000" w:rsidRPr="00000000" w14:paraId="000000D7">
      <w:pPr>
        <w:spacing w:after="240" w:befor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Annexure A (Competency Package/OSCE Proposal Form)</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rHeight w:val="520" w:hRule="atLeast"/>
          <w:tblHeader w:val="0"/>
        </w:trPr>
        <w:tc>
          <w:tcPr>
            <w:gridSpan w:val="6"/>
          </w:tcPr>
          <w:p w:rsidR="00000000" w:rsidDel="00000000" w:rsidP="00000000" w:rsidRDefault="00000000" w:rsidRPr="00000000" w14:paraId="000000D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Certification Type: ____________________________________________________</w:t>
            </w:r>
          </w:p>
        </w:tc>
      </w:tr>
      <w:tr>
        <w:trPr>
          <w:cantSplit w:val="0"/>
          <w:trHeight w:val="520" w:hRule="atLeast"/>
          <w:tblHeader w:val="0"/>
        </w:trPr>
        <w:tc>
          <w:tcPr>
            <w:gridSpan w:val="6"/>
          </w:tcPr>
          <w:p w:rsidR="00000000" w:rsidDel="00000000" w:rsidP="00000000" w:rsidRDefault="00000000" w:rsidRPr="00000000" w14:paraId="000000D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Competency Package: _________________________________________________</w:t>
            </w:r>
          </w:p>
        </w:tc>
      </w:tr>
      <w:tr>
        <w:trPr>
          <w:cantSplit w:val="0"/>
          <w:trHeight w:val="520" w:hRule="atLeast"/>
          <w:tblHeader w:val="0"/>
        </w:trPr>
        <w:tc>
          <w:tcPr>
            <w:gridSpan w:val="6"/>
          </w:tcPr>
          <w:p w:rsidR="00000000" w:rsidDel="00000000" w:rsidP="00000000" w:rsidRDefault="00000000" w:rsidRPr="00000000" w14:paraId="000000E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Competency description: _______________________________________________________</w:t>
            </w:r>
          </w:p>
          <w:p w:rsidR="00000000" w:rsidDel="00000000" w:rsidP="00000000" w:rsidRDefault="00000000" w:rsidRPr="00000000" w14:paraId="000000E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______________________________________________________</w:t>
            </w:r>
          </w:p>
        </w:tc>
      </w:tr>
      <w:tr>
        <w:trPr>
          <w:cantSplit w:val="0"/>
          <w:trHeight w:val="440" w:hRule="atLeast"/>
          <w:tblHeader w:val="0"/>
        </w:trPr>
        <w:tc>
          <w:tcPr>
            <w:gridSpan w:val="6"/>
          </w:tcPr>
          <w:p w:rsidR="00000000" w:rsidDel="00000000" w:rsidP="00000000" w:rsidRDefault="00000000" w:rsidRPr="00000000" w14:paraId="000000E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Objective: ________________________________________________________________</w:t>
            </w:r>
          </w:p>
        </w:tc>
      </w:tr>
      <w:tr>
        <w:trPr>
          <w:cantSplit w:val="0"/>
          <w:trHeight w:val="440" w:hRule="atLeast"/>
          <w:tblHeader w:val="0"/>
        </w:trPr>
        <w:tc>
          <w:tcPr>
            <w:gridSpan w:val="6"/>
          </w:tcPr>
          <w:p w:rsidR="00000000" w:rsidDel="00000000" w:rsidP="00000000" w:rsidRDefault="00000000" w:rsidRPr="00000000" w14:paraId="000000F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Clinical Explanation: ____________________________________________________</w:t>
            </w:r>
          </w:p>
          <w:p w:rsidR="00000000" w:rsidDel="00000000" w:rsidP="00000000" w:rsidRDefault="00000000" w:rsidRPr="00000000" w14:paraId="000000F2">
            <w:pPr>
              <w:widowControl w:val="0"/>
              <w:spacing w:line="240" w:lineRule="auto"/>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(Reason for adding OSCE)</w:t>
            </w:r>
          </w:p>
        </w:tc>
      </w:tr>
      <w:tr>
        <w:trPr>
          <w:cantSplit w:val="0"/>
          <w:trHeight w:val="440" w:hRule="atLeast"/>
          <w:tblHeader w:val="0"/>
        </w:trPr>
        <w:tc>
          <w:tcPr>
            <w:gridSpan w:val="6"/>
          </w:tcPr>
          <w:p w:rsidR="00000000" w:rsidDel="00000000" w:rsidP="00000000" w:rsidRDefault="00000000" w:rsidRPr="00000000" w14:paraId="000000F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Constituent OSCEs:</w:t>
            </w:r>
          </w:p>
        </w:tc>
      </w:tr>
      <w:tr>
        <w:trPr>
          <w:cantSplit w:val="0"/>
          <w:trHeight w:val="440" w:hRule="atLeast"/>
          <w:tblHeader w:val="0"/>
        </w:trPr>
        <w:tc>
          <w:tcPr>
            <w:gridSpan w:val="6"/>
          </w:tcPr>
          <w:p w:rsidR="00000000" w:rsidDel="00000000" w:rsidP="00000000" w:rsidRDefault="00000000" w:rsidRPr="00000000" w14:paraId="000000FE">
            <w:pPr>
              <w:widowControl w:val="0"/>
              <w:numPr>
                <w:ilvl w:val="0"/>
                <w:numId w:val="11"/>
              </w:numPr>
              <w:spacing w:line="240" w:lineRule="auto"/>
              <w:ind w:left="720" w:hanging="360"/>
              <w:rPr>
                <w:rFonts w:ascii="Calibri" w:cs="Calibri" w:eastAsia="Calibri" w:hAnsi="Calibri"/>
                <w:b w:val="1"/>
                <w:sz w:val="24"/>
                <w:szCs w:val="24"/>
              </w:rPr>
            </w:pPr>
            <w:r w:rsidDel="00000000" w:rsidR="00000000" w:rsidRPr="00000000">
              <w:rPr>
                <w:rtl w:val="0"/>
              </w:rPr>
            </w:r>
          </w:p>
        </w:tc>
      </w:tr>
      <w:tr>
        <w:trPr>
          <w:cantSplit w:val="0"/>
          <w:trHeight w:val="440" w:hRule="atLeast"/>
          <w:tblHeader w:val="0"/>
        </w:trPr>
        <w:tc>
          <w:tcPr>
            <w:gridSpan w:val="6"/>
          </w:tcPr>
          <w:p w:rsidR="00000000" w:rsidDel="00000000" w:rsidP="00000000" w:rsidRDefault="00000000" w:rsidRPr="00000000" w14:paraId="00000104">
            <w:pPr>
              <w:widowControl w:val="0"/>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r>
      <w:tr>
        <w:trPr>
          <w:cantSplit w:val="0"/>
          <w:trHeight w:val="440" w:hRule="atLeast"/>
          <w:tblHeader w:val="0"/>
        </w:trPr>
        <w:tc>
          <w:tcPr>
            <w:gridSpan w:val="6"/>
          </w:tcPr>
          <w:p w:rsidR="00000000" w:rsidDel="00000000" w:rsidP="00000000" w:rsidRDefault="00000000" w:rsidRPr="00000000" w14:paraId="0000010A">
            <w:pPr>
              <w:widowControl w:val="0"/>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r>
      <w:tr>
        <w:trPr>
          <w:cantSplit w:val="0"/>
          <w:trHeight w:val="440" w:hRule="atLeast"/>
          <w:tblHeader w:val="0"/>
        </w:trPr>
        <w:tc>
          <w:tcPr>
            <w:gridSpan w:val="6"/>
          </w:tcPr>
          <w:p w:rsidR="00000000" w:rsidDel="00000000" w:rsidP="00000000" w:rsidRDefault="00000000" w:rsidRPr="00000000" w14:paraId="00000110">
            <w:pPr>
              <w:widowControl w:val="0"/>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w:t>
            </w:r>
          </w:p>
        </w:tc>
      </w:tr>
      <w:tr>
        <w:trPr>
          <w:cantSplit w:val="0"/>
          <w:trHeight w:val="440" w:hRule="atLeast"/>
          <w:tblHeader w:val="0"/>
        </w:trPr>
        <w:tc>
          <w:tcPr>
            <w:gridSpan w:val="6"/>
          </w:tcPr>
          <w:p w:rsidR="00000000" w:rsidDel="00000000" w:rsidP="00000000" w:rsidRDefault="00000000" w:rsidRPr="00000000" w14:paraId="00000116">
            <w:pPr>
              <w:widowControl w:val="0"/>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w:t>
            </w:r>
          </w:p>
        </w:tc>
      </w:tr>
    </w:tbl>
    <w:p w:rsidR="00000000" w:rsidDel="00000000" w:rsidP="00000000" w:rsidRDefault="00000000" w:rsidRPr="00000000" w14:paraId="0000011C">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1D">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1E">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1F">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20">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21">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22">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23">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24">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25">
      <w:pPr>
        <w:spacing w:after="240" w:before="240" w:lineRule="auto"/>
        <w:rPr>
          <w:rFonts w:ascii="Calibri" w:cs="Calibri" w:eastAsia="Calibri" w:hAnsi="Calibri"/>
          <w:b w:val="1"/>
          <w:sz w:val="32"/>
          <w:szCs w:val="32"/>
        </w:rPr>
      </w:pPr>
      <w:r w:rsidDel="00000000" w:rsidR="00000000" w:rsidRPr="00000000">
        <w:rPr>
          <w:rtl w:val="0"/>
        </w:rPr>
      </w:r>
    </w:p>
    <w:bookmarkStart w:colFirst="0" w:colLast="0" w:name="kix.38ae7i68cta7" w:id="28"/>
    <w:bookmarkEnd w:id="28"/>
    <w:p w:rsidR="00000000" w:rsidDel="00000000" w:rsidP="00000000" w:rsidRDefault="00000000" w:rsidRPr="00000000" w14:paraId="00000126">
      <w:pPr>
        <w:spacing w:after="240" w:befor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Annexure B (OSCE to Assessment Modality Mapping)</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255"/>
        <w:gridCol w:w="2865"/>
        <w:gridCol w:w="1560"/>
        <w:gridCol w:w="1560"/>
        <w:tblGridChange w:id="0">
          <w:tblGrid>
            <w:gridCol w:w="1560"/>
            <w:gridCol w:w="1560"/>
            <w:gridCol w:w="255"/>
            <w:gridCol w:w="2865"/>
            <w:gridCol w:w="1560"/>
            <w:gridCol w:w="1560"/>
          </w:tblGrid>
        </w:tblGridChange>
      </w:tblGrid>
      <w:tr>
        <w:trPr>
          <w:cantSplit w:val="0"/>
          <w:trHeight w:val="520" w:hRule="atLeast"/>
          <w:tblHeader w:val="0"/>
        </w:trPr>
        <w:tc>
          <w:tcPr>
            <w:gridSpan w:val="6"/>
          </w:tcPr>
          <w:p w:rsidR="00000000" w:rsidDel="00000000" w:rsidP="00000000" w:rsidRDefault="00000000" w:rsidRPr="00000000" w14:paraId="000001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Certification Type: ___________________________________________________________</w:t>
            </w:r>
          </w:p>
        </w:tc>
      </w:tr>
      <w:tr>
        <w:trPr>
          <w:cantSplit w:val="0"/>
          <w:trHeight w:val="440" w:hRule="atLeast"/>
          <w:tblHeader w:val="0"/>
        </w:trPr>
        <w:tc>
          <w:tcPr>
            <w:gridSpan w:val="6"/>
            <w:vMerge w:val="restart"/>
          </w:tcPr>
          <w:p w:rsidR="00000000" w:rsidDel="00000000" w:rsidP="00000000" w:rsidRDefault="00000000" w:rsidRPr="00000000" w14:paraId="000001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Competency Package: ________________________________________________________</w:t>
            </w:r>
          </w:p>
        </w:tc>
      </w:tr>
      <w:tr>
        <w:trPr>
          <w:cantSplit w:val="0"/>
          <w:trHeight w:val="150" w:hRule="atLeast"/>
          <w:tblHeader w:val="0"/>
        </w:trPr>
        <w:tc>
          <w:tcPr>
            <w:gridSpan w:val="6"/>
            <w:vMerge w:val="continue"/>
          </w:tcPr>
          <w:p w:rsidR="00000000" w:rsidDel="00000000" w:rsidP="00000000" w:rsidRDefault="00000000" w:rsidRPr="00000000" w14:paraId="00000133">
            <w:pPr>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rHeight w:val="440" w:hRule="atLeast"/>
          <w:tblHeader w:val="0"/>
        </w:trPr>
        <w:tc>
          <w:tcPr>
            <w:gridSpan w:val="3"/>
          </w:tcPr>
          <w:p w:rsidR="00000000" w:rsidDel="00000000" w:rsidP="00000000" w:rsidRDefault="00000000" w:rsidRPr="00000000" w14:paraId="000001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OSCEs</w:t>
            </w:r>
          </w:p>
        </w:tc>
        <w:tc>
          <w:tcPr>
            <w:gridSpan w:val="3"/>
          </w:tcPr>
          <w:p w:rsidR="00000000" w:rsidDel="00000000" w:rsidP="00000000" w:rsidRDefault="00000000" w:rsidRPr="00000000" w14:paraId="000001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Modality</w:t>
            </w:r>
          </w:p>
        </w:tc>
      </w:tr>
      <w:tr>
        <w:trPr>
          <w:cantSplit w:val="0"/>
          <w:trHeight w:val="440" w:hRule="atLeast"/>
          <w:tblHeader w:val="0"/>
        </w:trPr>
        <w:tc>
          <w:tcPr>
            <w:gridSpan w:val="3"/>
          </w:tcPr>
          <w:p w:rsidR="00000000" w:rsidDel="00000000" w:rsidP="00000000" w:rsidRDefault="00000000" w:rsidRPr="00000000" w14:paraId="000001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1</w:t>
            </w:r>
          </w:p>
        </w:tc>
        <w:tc>
          <w:tcPr>
            <w:gridSpan w:val="3"/>
          </w:tcPr>
          <w:p w:rsidR="00000000" w:rsidDel="00000000" w:rsidP="00000000" w:rsidRDefault="00000000" w:rsidRPr="00000000" w14:paraId="000001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Computer-Based/ Skill-based/ Both</w:t>
            </w:r>
          </w:p>
        </w:tc>
      </w:tr>
      <w:tr>
        <w:trPr>
          <w:cantSplit w:val="0"/>
          <w:trHeight w:val="440" w:hRule="atLeast"/>
          <w:tblHeader w:val="0"/>
        </w:trPr>
        <w:tc>
          <w:tcPr>
            <w:gridSpan w:val="3"/>
          </w:tcPr>
          <w:p w:rsidR="00000000" w:rsidDel="00000000" w:rsidP="00000000" w:rsidRDefault="00000000" w:rsidRPr="00000000" w14:paraId="000001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2</w:t>
            </w:r>
          </w:p>
        </w:tc>
        <w:tc>
          <w:tcPr>
            <w:gridSpan w:val="3"/>
          </w:tcPr>
          <w:p w:rsidR="00000000" w:rsidDel="00000000" w:rsidP="00000000" w:rsidRDefault="00000000" w:rsidRPr="00000000" w14:paraId="000001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Computer-Based/ Skill-based/ Both</w:t>
            </w:r>
          </w:p>
        </w:tc>
      </w:tr>
      <w:tr>
        <w:trPr>
          <w:cantSplit w:val="0"/>
          <w:trHeight w:val="440" w:hRule="atLeast"/>
          <w:tblHeader w:val="0"/>
        </w:trPr>
        <w:tc>
          <w:tcPr>
            <w:gridSpan w:val="3"/>
          </w:tcPr>
          <w:p w:rsidR="00000000" w:rsidDel="00000000" w:rsidP="00000000" w:rsidRDefault="00000000" w:rsidRPr="00000000" w14:paraId="000001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3</w:t>
            </w:r>
          </w:p>
        </w:tc>
        <w:tc>
          <w:tcPr>
            <w:gridSpan w:val="3"/>
          </w:tcPr>
          <w:p w:rsidR="00000000" w:rsidDel="00000000" w:rsidP="00000000" w:rsidRDefault="00000000" w:rsidRPr="00000000" w14:paraId="000001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Computer-Based/ Skill-based/ Both</w:t>
            </w:r>
          </w:p>
        </w:tc>
      </w:tr>
      <w:tr>
        <w:trPr>
          <w:cantSplit w:val="0"/>
          <w:trHeight w:val="440" w:hRule="atLeast"/>
          <w:tblHeader w:val="0"/>
        </w:trPr>
        <w:tc>
          <w:tcPr>
            <w:gridSpan w:val="3"/>
          </w:tcPr>
          <w:p w:rsidR="00000000" w:rsidDel="00000000" w:rsidP="00000000" w:rsidRDefault="00000000" w:rsidRPr="00000000" w14:paraId="000001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4</w:t>
            </w:r>
          </w:p>
        </w:tc>
        <w:tc>
          <w:tcPr>
            <w:gridSpan w:val="3"/>
          </w:tcPr>
          <w:p w:rsidR="00000000" w:rsidDel="00000000" w:rsidP="00000000" w:rsidRDefault="00000000" w:rsidRPr="00000000" w14:paraId="000001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Computer-Based/ Skill-based/ Both</w:t>
            </w:r>
          </w:p>
        </w:tc>
      </w:tr>
      <w:tr>
        <w:trPr>
          <w:cantSplit w:val="0"/>
          <w:trHeight w:val="440" w:hRule="atLeast"/>
          <w:tblHeader w:val="0"/>
        </w:trPr>
        <w:tc>
          <w:tcPr>
            <w:gridSpan w:val="3"/>
          </w:tcPr>
          <w:p w:rsidR="00000000" w:rsidDel="00000000" w:rsidP="00000000" w:rsidRDefault="00000000" w:rsidRPr="00000000" w14:paraId="000001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5</w:t>
            </w:r>
          </w:p>
        </w:tc>
        <w:tc>
          <w:tcPr>
            <w:gridSpan w:val="3"/>
          </w:tcPr>
          <w:p w:rsidR="00000000" w:rsidDel="00000000" w:rsidP="00000000" w:rsidRDefault="00000000" w:rsidRPr="00000000" w14:paraId="000001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Computer-Based/ Skill-based/ Both</w:t>
            </w:r>
          </w:p>
        </w:tc>
      </w:tr>
    </w:tbl>
    <w:p w:rsidR="00000000" w:rsidDel="00000000" w:rsidP="00000000" w:rsidRDefault="00000000" w:rsidRPr="00000000" w14:paraId="0000015D">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5E">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5F">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60">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61">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62">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63">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64">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65">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66">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67">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68">
      <w:pPr>
        <w:spacing w:after="240" w:before="240" w:lineRule="auto"/>
        <w:rPr>
          <w:rFonts w:ascii="Calibri" w:cs="Calibri" w:eastAsia="Calibri" w:hAnsi="Calibri"/>
          <w:b w:val="1"/>
          <w:sz w:val="32"/>
          <w:szCs w:val="32"/>
        </w:rPr>
      </w:pPr>
      <w:r w:rsidDel="00000000" w:rsidR="00000000" w:rsidRPr="00000000">
        <w:rPr>
          <w:rtl w:val="0"/>
        </w:rPr>
      </w:r>
    </w:p>
    <w:bookmarkStart w:colFirst="0" w:colLast="0" w:name="kix.vvrd7s7ikga8" w:id="29"/>
    <w:bookmarkEnd w:id="29"/>
    <w:p w:rsidR="00000000" w:rsidDel="00000000" w:rsidP="00000000" w:rsidRDefault="00000000" w:rsidRPr="00000000" w14:paraId="00000169">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32"/>
          <w:szCs w:val="32"/>
          <w:rtl w:val="0"/>
        </w:rPr>
        <w:t xml:space="preserve">Annexure C (Computer Based Assessment Design with Questionnaire)</w:t>
      </w:r>
      <w:r w:rsidDel="00000000" w:rsidR="00000000" w:rsidRPr="00000000">
        <w:rPr>
          <w:rtl w:val="0"/>
        </w:rPr>
      </w:r>
    </w:p>
    <w:tbl>
      <w:tblPr>
        <w:tblStyle w:val="Table4"/>
        <w:tblW w:w="964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1125"/>
        <w:gridCol w:w="2640"/>
        <w:gridCol w:w="3165"/>
        <w:gridCol w:w="1815"/>
        <w:tblGridChange w:id="0">
          <w:tblGrid>
            <w:gridCol w:w="900"/>
            <w:gridCol w:w="1125"/>
            <w:gridCol w:w="2640"/>
            <w:gridCol w:w="3165"/>
            <w:gridCol w:w="1815"/>
          </w:tblGrid>
        </w:tblGridChange>
      </w:tblGrid>
      <w:tr>
        <w:trPr>
          <w:cantSplit w:val="0"/>
          <w:trHeight w:val="520" w:hRule="atLeast"/>
          <w:tblHeader w:val="0"/>
        </w:trPr>
        <w:tc>
          <w:tcPr>
            <w:gridSpan w:val="5"/>
          </w:tcPr>
          <w:p w:rsidR="00000000" w:rsidDel="00000000" w:rsidP="00000000" w:rsidRDefault="00000000" w:rsidRPr="00000000" w14:paraId="0000016A">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Computer Based Assessment (Design)</w:t>
            </w:r>
          </w:p>
        </w:tc>
      </w:tr>
      <w:tr>
        <w:trPr>
          <w:cantSplit w:val="0"/>
          <w:trHeight w:val="520" w:hRule="atLeast"/>
          <w:tblHeader w:val="0"/>
        </w:trPr>
        <w:tc>
          <w:tcPr>
            <w:gridSpan w:val="5"/>
          </w:tcPr>
          <w:p w:rsidR="00000000" w:rsidDel="00000000" w:rsidP="00000000" w:rsidRDefault="00000000" w:rsidRPr="00000000" w14:paraId="0000016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Certification Type: ___________________________________________________________</w:t>
            </w:r>
          </w:p>
        </w:tc>
      </w:tr>
      <w:tr>
        <w:trPr>
          <w:cantSplit w:val="0"/>
          <w:trHeight w:val="520" w:hRule="atLeast"/>
          <w:tblHeader w:val="0"/>
        </w:trPr>
        <w:tc>
          <w:tcPr>
            <w:gridSpan w:val="5"/>
            <w:vMerge w:val="restart"/>
          </w:tcPr>
          <w:p w:rsidR="00000000" w:rsidDel="00000000" w:rsidP="00000000" w:rsidRDefault="00000000" w:rsidRPr="00000000" w14:paraId="0000017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Competency Package: ________________________________________________________</w:t>
            </w:r>
          </w:p>
        </w:tc>
      </w:tr>
      <w:tr>
        <w:trPr>
          <w:cantSplit w:val="0"/>
          <w:trHeight w:val="75" w:hRule="atLeast"/>
          <w:tblHeader w:val="0"/>
        </w:trPr>
        <w:tc>
          <w:tcPr>
            <w:gridSpan w:val="5"/>
            <w:vMerge w:val="continue"/>
          </w:tcPr>
          <w:p w:rsidR="00000000" w:rsidDel="00000000" w:rsidP="00000000" w:rsidRDefault="00000000" w:rsidRPr="00000000" w14:paraId="00000179">
            <w:pPr>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rHeight w:val="520" w:hRule="atLeast"/>
          <w:tblHeader w:val="0"/>
        </w:trPr>
        <w:tc>
          <w:tcPr>
            <w:gridSpan w:val="5"/>
          </w:tcPr>
          <w:p w:rsidR="00000000" w:rsidDel="00000000" w:rsidP="00000000" w:rsidRDefault="00000000" w:rsidRPr="00000000" w14:paraId="0000017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Marking Scheme: ____________________________________________________________</w:t>
            </w:r>
          </w:p>
        </w:tc>
      </w:tr>
      <w:tr>
        <w:trPr>
          <w:cantSplit w:val="0"/>
          <w:trHeight w:val="520" w:hRule="atLeast"/>
          <w:tblHeader w:val="0"/>
        </w:trPr>
        <w:tc>
          <w:tcPr>
            <w:gridSpan w:val="5"/>
          </w:tcPr>
          <w:p w:rsidR="00000000" w:rsidDel="00000000" w:rsidP="00000000" w:rsidRDefault="00000000" w:rsidRPr="00000000" w14:paraId="0000018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Overall Passing criteria: _______________________________________________________</w:t>
            </w:r>
          </w:p>
        </w:tc>
      </w:tr>
      <w:tr>
        <w:trPr>
          <w:cantSplit w:val="0"/>
          <w:trHeight w:val="520" w:hRule="atLeast"/>
          <w:tblHeader w:val="0"/>
        </w:trPr>
        <w:tc>
          <w:tcPr/>
          <w:p w:rsidR="00000000" w:rsidDel="00000000" w:rsidP="00000000" w:rsidRDefault="00000000" w:rsidRPr="00000000" w14:paraId="00000188">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 No</w:t>
            </w:r>
          </w:p>
        </w:tc>
        <w:tc>
          <w:tcPr/>
          <w:p w:rsidR="00000000" w:rsidDel="00000000" w:rsidP="00000000" w:rsidRDefault="00000000" w:rsidRPr="00000000" w14:paraId="0000018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OSCE</w:t>
            </w:r>
          </w:p>
        </w:tc>
        <w:tc>
          <w:tcPr/>
          <w:p w:rsidR="00000000" w:rsidDel="00000000" w:rsidP="00000000" w:rsidRDefault="00000000" w:rsidRPr="00000000" w14:paraId="0000018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Assessment Modality</w:t>
            </w:r>
          </w:p>
        </w:tc>
        <w:tc>
          <w:tcPr/>
          <w:p w:rsidR="00000000" w:rsidDel="00000000" w:rsidP="00000000" w:rsidRDefault="00000000" w:rsidRPr="00000000" w14:paraId="0000018B">
            <w:pPr>
              <w:widowControl w:val="0"/>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24"/>
                <w:szCs w:val="24"/>
                <w:rtl w:val="0"/>
              </w:rPr>
              <w:t xml:space="preserve">Number of questions in a set </w:t>
            </w:r>
            <w:r w:rsidDel="00000000" w:rsidR="00000000" w:rsidRPr="00000000">
              <w:rPr>
                <w:rtl w:val="0"/>
              </w:rPr>
            </w:r>
          </w:p>
        </w:tc>
        <w:tc>
          <w:tcPr/>
          <w:p w:rsidR="00000000" w:rsidDel="00000000" w:rsidP="00000000" w:rsidRDefault="00000000" w:rsidRPr="00000000" w14:paraId="0000018C">
            <w:pPr>
              <w:widowControl w:val="0"/>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24"/>
                <w:szCs w:val="24"/>
                <w:rtl w:val="0"/>
              </w:rPr>
              <w:t xml:space="preserve">Passing criteria</w:t>
            </w: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18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18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1</w:t>
            </w:r>
          </w:p>
        </w:tc>
        <w:tc>
          <w:tcPr/>
          <w:p w:rsidR="00000000" w:rsidDel="00000000" w:rsidP="00000000" w:rsidRDefault="00000000" w:rsidRPr="00000000" w14:paraId="0000018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CBT / Both</w:t>
            </w:r>
          </w:p>
        </w:tc>
        <w:tc>
          <w:tcPr/>
          <w:p w:rsidR="00000000" w:rsidDel="00000000" w:rsidP="00000000" w:rsidRDefault="00000000" w:rsidRPr="00000000" w14:paraId="0000019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p w:rsidR="00000000" w:rsidDel="00000000" w:rsidP="00000000" w:rsidRDefault="00000000" w:rsidRPr="00000000" w14:paraId="0000019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70%</w:t>
            </w:r>
          </w:p>
        </w:tc>
      </w:tr>
      <w:tr>
        <w:trPr>
          <w:cantSplit w:val="0"/>
          <w:trHeight w:val="520" w:hRule="atLeast"/>
          <w:tblHeader w:val="0"/>
        </w:trPr>
        <w:tc>
          <w:tcPr/>
          <w:p w:rsidR="00000000" w:rsidDel="00000000" w:rsidP="00000000" w:rsidRDefault="00000000" w:rsidRPr="00000000" w14:paraId="00000192">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19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2</w:t>
            </w:r>
          </w:p>
        </w:tc>
        <w:tc>
          <w:tcPr/>
          <w:p w:rsidR="00000000" w:rsidDel="00000000" w:rsidP="00000000" w:rsidRDefault="00000000" w:rsidRPr="00000000" w14:paraId="0000019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CBT / Both</w:t>
            </w:r>
          </w:p>
        </w:tc>
        <w:tc>
          <w:tcPr/>
          <w:p w:rsidR="00000000" w:rsidDel="00000000" w:rsidP="00000000" w:rsidRDefault="00000000" w:rsidRPr="00000000" w14:paraId="0000019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p w:rsidR="00000000" w:rsidDel="00000000" w:rsidP="00000000" w:rsidRDefault="00000000" w:rsidRPr="00000000" w14:paraId="0000019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w:t>
            </w:r>
          </w:p>
        </w:tc>
      </w:tr>
      <w:tr>
        <w:trPr>
          <w:cantSplit w:val="0"/>
          <w:trHeight w:val="520" w:hRule="atLeast"/>
          <w:tblHeader w:val="0"/>
        </w:trPr>
        <w:tc>
          <w:tcPr/>
          <w:p w:rsidR="00000000" w:rsidDel="00000000" w:rsidP="00000000" w:rsidRDefault="00000000" w:rsidRPr="00000000" w14:paraId="0000019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19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3</w:t>
            </w:r>
          </w:p>
        </w:tc>
        <w:tc>
          <w:tcPr/>
          <w:p w:rsidR="00000000" w:rsidDel="00000000" w:rsidP="00000000" w:rsidRDefault="00000000" w:rsidRPr="00000000" w14:paraId="0000019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CBT / Both</w:t>
            </w:r>
          </w:p>
        </w:tc>
        <w:tc>
          <w:tcPr/>
          <w:p w:rsidR="00000000" w:rsidDel="00000000" w:rsidP="00000000" w:rsidRDefault="00000000" w:rsidRPr="00000000" w14:paraId="0000019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19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w:t>
            </w:r>
          </w:p>
        </w:tc>
      </w:tr>
      <w:tr>
        <w:trPr>
          <w:cantSplit w:val="0"/>
          <w:trHeight w:val="520" w:hRule="atLeast"/>
          <w:tblHeader w:val="0"/>
        </w:trPr>
        <w:tc>
          <w:tcPr/>
          <w:p w:rsidR="00000000" w:rsidDel="00000000" w:rsidP="00000000" w:rsidRDefault="00000000" w:rsidRPr="00000000" w14:paraId="0000019C">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19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4</w:t>
            </w:r>
          </w:p>
        </w:tc>
        <w:tc>
          <w:tcPr/>
          <w:p w:rsidR="00000000" w:rsidDel="00000000" w:rsidP="00000000" w:rsidRDefault="00000000" w:rsidRPr="00000000" w14:paraId="0000019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CBT / Both</w:t>
            </w:r>
          </w:p>
        </w:tc>
        <w:tc>
          <w:tcPr/>
          <w:p w:rsidR="00000000" w:rsidDel="00000000" w:rsidP="00000000" w:rsidRDefault="00000000" w:rsidRPr="00000000" w14:paraId="0000019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1A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w:t>
            </w:r>
          </w:p>
        </w:tc>
      </w:tr>
      <w:tr>
        <w:trPr>
          <w:cantSplit w:val="0"/>
          <w:trHeight w:val="520" w:hRule="atLeast"/>
          <w:tblHeader w:val="0"/>
        </w:trPr>
        <w:tc>
          <w:tcPr/>
          <w:p w:rsidR="00000000" w:rsidDel="00000000" w:rsidP="00000000" w:rsidRDefault="00000000" w:rsidRPr="00000000" w14:paraId="000001A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p w:rsidR="00000000" w:rsidDel="00000000" w:rsidP="00000000" w:rsidRDefault="00000000" w:rsidRPr="00000000" w14:paraId="000001A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5</w:t>
            </w:r>
          </w:p>
        </w:tc>
        <w:tc>
          <w:tcPr/>
          <w:p w:rsidR="00000000" w:rsidDel="00000000" w:rsidP="00000000" w:rsidRDefault="00000000" w:rsidRPr="00000000" w14:paraId="000001A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CBT / Both</w:t>
            </w:r>
          </w:p>
        </w:tc>
        <w:tc>
          <w:tcPr/>
          <w:p w:rsidR="00000000" w:rsidDel="00000000" w:rsidP="00000000" w:rsidRDefault="00000000" w:rsidRPr="00000000" w14:paraId="000001A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p w:rsidR="00000000" w:rsidDel="00000000" w:rsidP="00000000" w:rsidRDefault="00000000" w:rsidRPr="00000000" w14:paraId="000001A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70%</w:t>
            </w:r>
          </w:p>
        </w:tc>
      </w:tr>
    </w:tbl>
    <w:p w:rsidR="00000000" w:rsidDel="00000000" w:rsidP="00000000" w:rsidRDefault="00000000" w:rsidRPr="00000000" w14:paraId="000001A6">
      <w:pPr>
        <w:spacing w:after="240" w:before="240" w:lineRule="auto"/>
        <w:jc w:val="center"/>
        <w:rPr>
          <w:rFonts w:ascii="Calibri" w:cs="Calibri" w:eastAsia="Calibri" w:hAnsi="Calibri"/>
          <w:b w:val="1"/>
          <w:sz w:val="24"/>
          <w:szCs w:val="24"/>
        </w:rPr>
      </w:pPr>
      <w:r w:rsidDel="00000000" w:rsidR="00000000" w:rsidRPr="00000000">
        <w:rPr>
          <w:rtl w:val="0"/>
        </w:rPr>
      </w:r>
    </w:p>
    <w:tbl>
      <w:tblPr>
        <w:tblStyle w:val="Table5"/>
        <w:tblW w:w="9660.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1125"/>
        <w:gridCol w:w="5760"/>
        <w:gridCol w:w="1875"/>
        <w:tblGridChange w:id="0">
          <w:tblGrid>
            <w:gridCol w:w="900"/>
            <w:gridCol w:w="1125"/>
            <w:gridCol w:w="5760"/>
            <w:gridCol w:w="1875"/>
          </w:tblGrid>
        </w:tblGridChange>
      </w:tblGrid>
      <w:tr>
        <w:trPr>
          <w:cantSplit w:val="0"/>
          <w:trHeight w:val="520" w:hRule="atLeast"/>
          <w:tblHeader w:val="0"/>
        </w:trPr>
        <w:tc>
          <w:tcPr>
            <w:gridSpan w:val="4"/>
            <w:vAlign w:val="center"/>
          </w:tcPr>
          <w:p w:rsidR="00000000" w:rsidDel="00000000" w:rsidP="00000000" w:rsidRDefault="00000000" w:rsidRPr="00000000" w14:paraId="000001A7">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Computer Based Assessment (Questionnaire)</w:t>
            </w:r>
          </w:p>
        </w:tc>
      </w:tr>
      <w:tr>
        <w:trPr>
          <w:cantSplit w:val="0"/>
          <w:trHeight w:val="520" w:hRule="atLeast"/>
          <w:tblHeader w:val="0"/>
        </w:trPr>
        <w:tc>
          <w:tcPr>
            <w:gridSpan w:val="4"/>
            <w:vAlign w:val="center"/>
          </w:tcPr>
          <w:p w:rsidR="00000000" w:rsidDel="00000000" w:rsidP="00000000" w:rsidRDefault="00000000" w:rsidRPr="00000000" w14:paraId="000001A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Competency Level: ___________________________________________________________</w:t>
            </w:r>
          </w:p>
        </w:tc>
      </w:tr>
      <w:tr>
        <w:trPr>
          <w:cantSplit w:val="0"/>
          <w:trHeight w:val="520" w:hRule="atLeast"/>
          <w:tblHeader w:val="0"/>
        </w:trPr>
        <w:tc>
          <w:tcPr>
            <w:gridSpan w:val="4"/>
            <w:vMerge w:val="restart"/>
            <w:vAlign w:val="center"/>
          </w:tcPr>
          <w:p w:rsidR="00000000" w:rsidDel="00000000" w:rsidP="00000000" w:rsidRDefault="00000000" w:rsidRPr="00000000" w14:paraId="000001A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Competency Package: ________________________________________________________</w:t>
            </w:r>
          </w:p>
        </w:tc>
      </w:tr>
      <w:tr>
        <w:trPr>
          <w:cantSplit w:val="0"/>
          <w:trHeight w:val="75" w:hRule="atLeast"/>
          <w:tblHeader w:val="0"/>
        </w:trPr>
        <w:tc>
          <w:tcPr>
            <w:gridSpan w:val="4"/>
            <w:vMerge w:val="continue"/>
            <w:vAlign w:val="center"/>
          </w:tcPr>
          <w:p w:rsidR="00000000" w:rsidDel="00000000" w:rsidP="00000000" w:rsidRDefault="00000000" w:rsidRPr="00000000" w14:paraId="000001B3">
            <w:pPr>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rHeight w:val="520" w:hRule="atLeast"/>
          <w:tblHeader w:val="0"/>
        </w:trPr>
        <w:tc>
          <w:tcPr>
            <w:vAlign w:val="center"/>
          </w:tcPr>
          <w:p w:rsidR="00000000" w:rsidDel="00000000" w:rsidP="00000000" w:rsidRDefault="00000000" w:rsidRPr="00000000" w14:paraId="000001B7">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 No</w:t>
            </w:r>
          </w:p>
        </w:tc>
        <w:tc>
          <w:tcPr>
            <w:vAlign w:val="center"/>
          </w:tcPr>
          <w:p w:rsidR="00000000" w:rsidDel="00000000" w:rsidP="00000000" w:rsidRDefault="00000000" w:rsidRPr="00000000" w14:paraId="000001B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OSCE</w:t>
            </w:r>
          </w:p>
        </w:tc>
        <w:tc>
          <w:tcPr>
            <w:vAlign w:val="center"/>
          </w:tcPr>
          <w:p w:rsidR="00000000" w:rsidDel="00000000" w:rsidP="00000000" w:rsidRDefault="00000000" w:rsidRPr="00000000" w14:paraId="000001B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Questions with options</w:t>
            </w:r>
          </w:p>
        </w:tc>
        <w:tc>
          <w:tcPr>
            <w:vAlign w:val="center"/>
          </w:tcPr>
          <w:p w:rsidR="00000000" w:rsidDel="00000000" w:rsidP="00000000" w:rsidRDefault="00000000" w:rsidRPr="00000000" w14:paraId="000001BA">
            <w:pPr>
              <w:widowControl w:val="0"/>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24"/>
                <w:szCs w:val="24"/>
                <w:rtl w:val="0"/>
              </w:rPr>
              <w:t xml:space="preserve">Correct answer</w:t>
            </w:r>
            <w:r w:rsidDel="00000000" w:rsidR="00000000" w:rsidRPr="00000000">
              <w:rPr>
                <w:rtl w:val="0"/>
              </w:rPr>
            </w:r>
          </w:p>
        </w:tc>
      </w:tr>
      <w:tr>
        <w:trPr>
          <w:cantSplit w:val="0"/>
          <w:trHeight w:val="520" w:hRule="atLeast"/>
          <w:tblHeader w:val="0"/>
        </w:trPr>
        <w:tc>
          <w:tcPr>
            <w:vAlign w:val="center"/>
          </w:tcPr>
          <w:p w:rsidR="00000000" w:rsidDel="00000000" w:rsidP="00000000" w:rsidRDefault="00000000" w:rsidRPr="00000000" w14:paraId="000001B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vMerge w:val="restart"/>
            <w:vAlign w:val="center"/>
          </w:tcPr>
          <w:p w:rsidR="00000000" w:rsidDel="00000000" w:rsidP="00000000" w:rsidRDefault="00000000" w:rsidRPr="00000000" w14:paraId="000001B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1</w:t>
            </w:r>
          </w:p>
        </w:tc>
        <w:tc>
          <w:tcPr>
            <w:vAlign w:val="center"/>
          </w:tcPr>
          <w:p w:rsidR="00000000" w:rsidDel="00000000" w:rsidP="00000000" w:rsidRDefault="00000000" w:rsidRPr="00000000" w14:paraId="000001B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 1</w:t>
            </w:r>
          </w:p>
          <w:p w:rsidR="00000000" w:rsidDel="00000000" w:rsidP="00000000" w:rsidRDefault="00000000" w:rsidRPr="00000000" w14:paraId="000001B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1B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r>
          </w:p>
          <w:p w:rsidR="00000000" w:rsidDel="00000000" w:rsidP="00000000" w:rsidRDefault="00000000" w:rsidRPr="00000000" w14:paraId="000001C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r>
          </w:p>
          <w:p w:rsidR="00000000" w:rsidDel="00000000" w:rsidP="00000000" w:rsidRDefault="00000000" w:rsidRPr="00000000" w14:paraId="000001C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r>
          </w:p>
        </w:tc>
        <w:tc>
          <w:tcPr>
            <w:vAlign w:val="center"/>
          </w:tcPr>
          <w:p w:rsidR="00000000" w:rsidDel="00000000" w:rsidP="00000000" w:rsidRDefault="00000000" w:rsidRPr="00000000" w14:paraId="000001C2">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p>
        </w:tc>
      </w:tr>
      <w:tr>
        <w:trPr>
          <w:cantSplit w:val="0"/>
          <w:trHeight w:val="520" w:hRule="atLeast"/>
          <w:tblHeader w:val="0"/>
        </w:trPr>
        <w:tc>
          <w:tcPr>
            <w:vAlign w:val="center"/>
          </w:tcPr>
          <w:p w:rsidR="00000000" w:rsidDel="00000000" w:rsidP="00000000" w:rsidRDefault="00000000" w:rsidRPr="00000000" w14:paraId="000001C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vMerge w:val="continue"/>
            <w:vAlign w:val="center"/>
          </w:tcPr>
          <w:p w:rsidR="00000000" w:rsidDel="00000000" w:rsidP="00000000" w:rsidRDefault="00000000" w:rsidRPr="00000000" w14:paraId="000001C4">
            <w:pPr>
              <w:widowControl w:val="0"/>
              <w:spacing w:line="24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C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 2</w:t>
            </w:r>
          </w:p>
          <w:p w:rsidR="00000000" w:rsidDel="00000000" w:rsidP="00000000" w:rsidRDefault="00000000" w:rsidRPr="00000000" w14:paraId="000001C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1C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r>
          </w:p>
          <w:p w:rsidR="00000000" w:rsidDel="00000000" w:rsidP="00000000" w:rsidRDefault="00000000" w:rsidRPr="00000000" w14:paraId="000001C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r>
          </w:p>
          <w:p w:rsidR="00000000" w:rsidDel="00000000" w:rsidP="00000000" w:rsidRDefault="00000000" w:rsidRPr="00000000" w14:paraId="000001C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r>
          </w:p>
        </w:tc>
        <w:tc>
          <w:tcPr>
            <w:vAlign w:val="center"/>
          </w:tcPr>
          <w:p w:rsidR="00000000" w:rsidDel="00000000" w:rsidP="00000000" w:rsidRDefault="00000000" w:rsidRPr="00000000" w14:paraId="000001C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r>
          </w:p>
        </w:tc>
      </w:tr>
      <w:tr>
        <w:trPr>
          <w:cantSplit w:val="0"/>
          <w:trHeight w:val="520" w:hRule="atLeast"/>
          <w:tblHeader w:val="0"/>
        </w:trPr>
        <w:tc>
          <w:tcPr>
            <w:vAlign w:val="center"/>
          </w:tcPr>
          <w:p w:rsidR="00000000" w:rsidDel="00000000" w:rsidP="00000000" w:rsidRDefault="00000000" w:rsidRPr="00000000" w14:paraId="000001C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vMerge w:val="continue"/>
            <w:vAlign w:val="center"/>
          </w:tcPr>
          <w:p w:rsidR="00000000" w:rsidDel="00000000" w:rsidP="00000000" w:rsidRDefault="00000000" w:rsidRPr="00000000" w14:paraId="000001CC">
            <w:pPr>
              <w:widowControl w:val="0"/>
              <w:spacing w:line="24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C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 3</w:t>
            </w:r>
          </w:p>
          <w:p w:rsidR="00000000" w:rsidDel="00000000" w:rsidP="00000000" w:rsidRDefault="00000000" w:rsidRPr="00000000" w14:paraId="000001C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1C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r>
          </w:p>
          <w:p w:rsidR="00000000" w:rsidDel="00000000" w:rsidP="00000000" w:rsidRDefault="00000000" w:rsidRPr="00000000" w14:paraId="000001D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r>
          </w:p>
          <w:p w:rsidR="00000000" w:rsidDel="00000000" w:rsidP="00000000" w:rsidRDefault="00000000" w:rsidRPr="00000000" w14:paraId="000001D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r>
          </w:p>
        </w:tc>
        <w:tc>
          <w:tcPr>
            <w:vAlign w:val="center"/>
          </w:tcPr>
          <w:p w:rsidR="00000000" w:rsidDel="00000000" w:rsidP="00000000" w:rsidRDefault="00000000" w:rsidRPr="00000000" w14:paraId="000001D2">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r>
          </w:p>
        </w:tc>
      </w:tr>
      <w:tr>
        <w:trPr>
          <w:cantSplit w:val="0"/>
          <w:trHeight w:val="520" w:hRule="atLeast"/>
          <w:tblHeader w:val="0"/>
        </w:trPr>
        <w:tc>
          <w:tcPr>
            <w:vAlign w:val="center"/>
          </w:tcPr>
          <w:p w:rsidR="00000000" w:rsidDel="00000000" w:rsidP="00000000" w:rsidRDefault="00000000" w:rsidRPr="00000000" w14:paraId="000001D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vMerge w:val="restart"/>
            <w:vAlign w:val="center"/>
          </w:tcPr>
          <w:p w:rsidR="00000000" w:rsidDel="00000000" w:rsidP="00000000" w:rsidRDefault="00000000" w:rsidRPr="00000000" w14:paraId="000001D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2</w:t>
            </w:r>
          </w:p>
        </w:tc>
        <w:tc>
          <w:tcPr>
            <w:vAlign w:val="center"/>
          </w:tcPr>
          <w:p w:rsidR="00000000" w:rsidDel="00000000" w:rsidP="00000000" w:rsidRDefault="00000000" w:rsidRPr="00000000" w14:paraId="000001D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 1</w:t>
            </w:r>
          </w:p>
          <w:p w:rsidR="00000000" w:rsidDel="00000000" w:rsidP="00000000" w:rsidRDefault="00000000" w:rsidRPr="00000000" w14:paraId="000001D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1D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r>
          </w:p>
          <w:p w:rsidR="00000000" w:rsidDel="00000000" w:rsidP="00000000" w:rsidRDefault="00000000" w:rsidRPr="00000000" w14:paraId="000001D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r>
          </w:p>
          <w:p w:rsidR="00000000" w:rsidDel="00000000" w:rsidP="00000000" w:rsidRDefault="00000000" w:rsidRPr="00000000" w14:paraId="000001D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r>
          </w:p>
        </w:tc>
        <w:tc>
          <w:tcPr>
            <w:vAlign w:val="center"/>
          </w:tcPr>
          <w:p w:rsidR="00000000" w:rsidDel="00000000" w:rsidP="00000000" w:rsidRDefault="00000000" w:rsidRPr="00000000" w14:paraId="000001D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p>
        </w:tc>
      </w:tr>
      <w:tr>
        <w:trPr>
          <w:cantSplit w:val="0"/>
          <w:trHeight w:val="520" w:hRule="atLeast"/>
          <w:tblHeader w:val="0"/>
        </w:trPr>
        <w:tc>
          <w:tcPr>
            <w:vAlign w:val="center"/>
          </w:tcPr>
          <w:p w:rsidR="00000000" w:rsidDel="00000000" w:rsidP="00000000" w:rsidRDefault="00000000" w:rsidRPr="00000000" w14:paraId="000001D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Merge w:val="continue"/>
            <w:vAlign w:val="center"/>
          </w:tcPr>
          <w:p w:rsidR="00000000" w:rsidDel="00000000" w:rsidP="00000000" w:rsidRDefault="00000000" w:rsidRPr="00000000" w14:paraId="000001DC">
            <w:pPr>
              <w:widowControl w:val="0"/>
              <w:spacing w:line="24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D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 2</w:t>
            </w:r>
          </w:p>
          <w:p w:rsidR="00000000" w:rsidDel="00000000" w:rsidP="00000000" w:rsidRDefault="00000000" w:rsidRPr="00000000" w14:paraId="000001D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1D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r>
          </w:p>
          <w:p w:rsidR="00000000" w:rsidDel="00000000" w:rsidP="00000000" w:rsidRDefault="00000000" w:rsidRPr="00000000" w14:paraId="000001E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r>
          </w:p>
          <w:p w:rsidR="00000000" w:rsidDel="00000000" w:rsidP="00000000" w:rsidRDefault="00000000" w:rsidRPr="00000000" w14:paraId="000001E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r>
          </w:p>
        </w:tc>
        <w:tc>
          <w:tcPr>
            <w:vAlign w:val="center"/>
          </w:tcPr>
          <w:p w:rsidR="00000000" w:rsidDel="00000000" w:rsidP="00000000" w:rsidRDefault="00000000" w:rsidRPr="00000000" w14:paraId="000001E2">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r>
          </w:p>
        </w:tc>
      </w:tr>
    </w:tbl>
    <w:p w:rsidR="00000000" w:rsidDel="00000000" w:rsidP="00000000" w:rsidRDefault="00000000" w:rsidRPr="00000000" w14:paraId="000001E3">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4">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5">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6">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7">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8">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9">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A">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B">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C">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D">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E">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F">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F0">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F1">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F2">
      <w:pPr>
        <w:spacing w:after="240" w:befor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F3">
      <w:pPr>
        <w:spacing w:after="240" w:before="240" w:lineRule="auto"/>
        <w:rPr>
          <w:rFonts w:ascii="Calibri" w:cs="Calibri" w:eastAsia="Calibri" w:hAnsi="Calibri"/>
          <w:i w:val="1"/>
          <w:sz w:val="20"/>
          <w:szCs w:val="20"/>
        </w:rPr>
      </w:pPr>
      <w:r w:rsidDel="00000000" w:rsidR="00000000" w:rsidRPr="00000000">
        <w:rPr>
          <w:rtl w:val="0"/>
        </w:rPr>
      </w:r>
    </w:p>
    <w:bookmarkStart w:colFirst="0" w:colLast="0" w:name="kix.e8rw7rimdais" w:id="30"/>
    <w:bookmarkEnd w:id="30"/>
    <w:p w:rsidR="00000000" w:rsidDel="00000000" w:rsidP="00000000" w:rsidRDefault="00000000" w:rsidRPr="00000000" w14:paraId="000001F4">
      <w:pPr>
        <w:spacing w:after="240" w:befor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Annexure E (Skill Station &lt;&gt; OSCE Mapping)</w:t>
      </w:r>
    </w:p>
    <w:tbl>
      <w:tblPr>
        <w:tblStyle w:val="Table6"/>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2205"/>
        <w:gridCol w:w="105"/>
        <w:gridCol w:w="1125"/>
        <w:gridCol w:w="2925"/>
        <w:gridCol w:w="105"/>
        <w:gridCol w:w="2355"/>
        <w:tblGridChange w:id="0">
          <w:tblGrid>
            <w:gridCol w:w="915"/>
            <w:gridCol w:w="2205"/>
            <w:gridCol w:w="105"/>
            <w:gridCol w:w="1125"/>
            <w:gridCol w:w="2925"/>
            <w:gridCol w:w="105"/>
            <w:gridCol w:w="2355"/>
          </w:tblGrid>
        </w:tblGridChange>
      </w:tblGrid>
      <w:tr>
        <w:trPr>
          <w:cantSplit w:val="0"/>
          <w:trHeight w:val="520" w:hRule="atLeast"/>
          <w:tblHeader w:val="0"/>
        </w:trPr>
        <w:tc>
          <w:tcPr>
            <w:gridSpan w:val="7"/>
            <w:vAlign w:val="center"/>
          </w:tcPr>
          <w:p w:rsidR="00000000" w:rsidDel="00000000" w:rsidP="00000000" w:rsidRDefault="00000000" w:rsidRPr="00000000" w14:paraId="000001F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Competency Level: </w:t>
            </w:r>
            <w:r w:rsidDel="00000000" w:rsidR="00000000" w:rsidRPr="00000000">
              <w:rPr>
                <w:rFonts w:ascii="Calibri" w:cs="Calibri" w:eastAsia="Calibri" w:hAnsi="Calibri"/>
                <w:sz w:val="24"/>
                <w:szCs w:val="24"/>
                <w:rtl w:val="0"/>
              </w:rPr>
              <w:t xml:space="preserve">____________________________________</w:t>
            </w:r>
          </w:p>
        </w:tc>
      </w:tr>
      <w:tr>
        <w:trPr>
          <w:cantSplit w:val="0"/>
          <w:trHeight w:val="520" w:hRule="atLeast"/>
          <w:tblHeader w:val="0"/>
        </w:trPr>
        <w:tc>
          <w:tcPr>
            <w:gridSpan w:val="7"/>
            <w:vAlign w:val="center"/>
          </w:tcPr>
          <w:p w:rsidR="00000000" w:rsidDel="00000000" w:rsidP="00000000" w:rsidRDefault="00000000" w:rsidRPr="00000000" w14:paraId="000001F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Competency Package: </w:t>
            </w:r>
            <w:r w:rsidDel="00000000" w:rsidR="00000000" w:rsidRPr="00000000">
              <w:rPr>
                <w:rFonts w:ascii="Calibri" w:cs="Calibri" w:eastAsia="Calibri" w:hAnsi="Calibri"/>
                <w:sz w:val="24"/>
                <w:szCs w:val="24"/>
                <w:rtl w:val="0"/>
              </w:rPr>
              <w:t xml:space="preserve">____________________________________</w:t>
            </w:r>
          </w:p>
        </w:tc>
      </w:tr>
      <w:tr>
        <w:trPr>
          <w:cantSplit w:val="0"/>
          <w:trHeight w:val="504" w:hRule="atLeast"/>
          <w:tblHeader w:val="0"/>
        </w:trPr>
        <w:tc>
          <w:tcPr>
            <w:vAlign w:val="center"/>
          </w:tcPr>
          <w:p w:rsidR="00000000" w:rsidDel="00000000" w:rsidP="00000000" w:rsidRDefault="00000000" w:rsidRPr="00000000" w14:paraId="0000020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 No</w:t>
            </w:r>
          </w:p>
        </w:tc>
        <w:tc>
          <w:tcPr>
            <w:gridSpan w:val="2"/>
            <w:vAlign w:val="center"/>
          </w:tcPr>
          <w:p w:rsidR="00000000" w:rsidDel="00000000" w:rsidP="00000000" w:rsidRDefault="00000000" w:rsidRPr="00000000" w14:paraId="0000020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Skill Station</w:t>
            </w:r>
          </w:p>
        </w:tc>
        <w:tc>
          <w:tcPr>
            <w:vAlign w:val="center"/>
          </w:tcPr>
          <w:p w:rsidR="00000000" w:rsidDel="00000000" w:rsidP="00000000" w:rsidRDefault="00000000" w:rsidRPr="00000000" w14:paraId="0000020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OSCE</w:t>
            </w:r>
          </w:p>
        </w:tc>
        <w:tc>
          <w:tcPr>
            <w:gridSpan w:val="2"/>
            <w:vAlign w:val="center"/>
          </w:tcPr>
          <w:p w:rsidR="00000000" w:rsidDel="00000000" w:rsidP="00000000" w:rsidRDefault="00000000" w:rsidRPr="00000000" w14:paraId="0000020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Assessment Modality</w:t>
            </w:r>
          </w:p>
        </w:tc>
        <w:tc>
          <w:tcPr>
            <w:vAlign w:val="center"/>
          </w:tcPr>
          <w:p w:rsidR="00000000" w:rsidDel="00000000" w:rsidP="00000000" w:rsidRDefault="00000000" w:rsidRPr="00000000" w14:paraId="0000020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Passing criteria</w:t>
            </w:r>
          </w:p>
        </w:tc>
      </w:tr>
      <w:tr>
        <w:trPr>
          <w:cantSplit w:val="0"/>
          <w:trHeight w:val="504" w:hRule="atLeast"/>
          <w:tblHeader w:val="0"/>
        </w:trPr>
        <w:tc>
          <w:tcPr>
            <w:vAlign w:val="center"/>
          </w:tcPr>
          <w:p w:rsidR="00000000" w:rsidDel="00000000" w:rsidP="00000000" w:rsidRDefault="00000000" w:rsidRPr="00000000" w14:paraId="0000020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gridSpan w:val="2"/>
            <w:vMerge w:val="restart"/>
            <w:vAlign w:val="center"/>
          </w:tcPr>
          <w:p w:rsidR="00000000" w:rsidDel="00000000" w:rsidP="00000000" w:rsidRDefault="00000000" w:rsidRPr="00000000" w14:paraId="0000020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Skill Station 1</w:t>
            </w:r>
          </w:p>
        </w:tc>
        <w:tc>
          <w:tcPr>
            <w:vAlign w:val="center"/>
          </w:tcPr>
          <w:p w:rsidR="00000000" w:rsidDel="00000000" w:rsidP="00000000" w:rsidRDefault="00000000" w:rsidRPr="00000000" w14:paraId="0000020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1</w:t>
            </w:r>
          </w:p>
        </w:tc>
        <w:tc>
          <w:tcPr>
            <w:gridSpan w:val="2"/>
            <w:vAlign w:val="center"/>
          </w:tcPr>
          <w:p w:rsidR="00000000" w:rsidDel="00000000" w:rsidP="00000000" w:rsidRDefault="00000000" w:rsidRPr="00000000" w14:paraId="0000020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SBT / Both</w:t>
            </w:r>
          </w:p>
        </w:tc>
        <w:tc>
          <w:tcPr>
            <w:vAlign w:val="center"/>
          </w:tcPr>
          <w:p w:rsidR="00000000" w:rsidDel="00000000" w:rsidP="00000000" w:rsidRDefault="00000000" w:rsidRPr="00000000" w14:paraId="0000021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 </w:t>
            </w:r>
          </w:p>
          <w:p w:rsidR="00000000" w:rsidDel="00000000" w:rsidP="00000000" w:rsidRDefault="00000000" w:rsidRPr="00000000" w14:paraId="00000211">
            <w:pPr>
              <w:widowControl w:val="0"/>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(Procedures correctly performed/ Total procedures)</w:t>
            </w:r>
          </w:p>
        </w:tc>
      </w:tr>
      <w:tr>
        <w:trPr>
          <w:cantSplit w:val="0"/>
          <w:trHeight w:val="504" w:hRule="atLeast"/>
          <w:tblHeader w:val="0"/>
        </w:trPr>
        <w:tc>
          <w:tcPr>
            <w:vAlign w:val="center"/>
          </w:tcPr>
          <w:p w:rsidR="00000000" w:rsidDel="00000000" w:rsidP="00000000" w:rsidRDefault="00000000" w:rsidRPr="00000000" w14:paraId="00000212">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gridSpan w:val="2"/>
            <w:vMerge w:val="continue"/>
            <w:vAlign w:val="center"/>
          </w:tcPr>
          <w:p w:rsidR="00000000" w:rsidDel="00000000" w:rsidP="00000000" w:rsidRDefault="00000000" w:rsidRPr="00000000" w14:paraId="00000213">
            <w:pPr>
              <w:widowControl w:val="0"/>
              <w:spacing w:line="24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2</w:t>
            </w:r>
          </w:p>
        </w:tc>
        <w:tc>
          <w:tcPr>
            <w:gridSpan w:val="2"/>
            <w:vAlign w:val="center"/>
          </w:tcPr>
          <w:p w:rsidR="00000000" w:rsidDel="00000000" w:rsidP="00000000" w:rsidRDefault="00000000" w:rsidRPr="00000000" w14:paraId="000002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SBT / Both</w:t>
            </w:r>
          </w:p>
        </w:tc>
        <w:tc>
          <w:tcPr>
            <w:vAlign w:val="center"/>
          </w:tcPr>
          <w:p w:rsidR="00000000" w:rsidDel="00000000" w:rsidP="00000000" w:rsidRDefault="00000000" w:rsidRPr="00000000" w14:paraId="000002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 </w:t>
            </w:r>
          </w:p>
          <w:p w:rsidR="00000000" w:rsidDel="00000000" w:rsidP="00000000" w:rsidRDefault="00000000" w:rsidRPr="00000000" w14:paraId="00000219">
            <w:pPr>
              <w:widowControl w:val="0"/>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(Procedures correctly performed/ Total procedures)</w:t>
            </w:r>
          </w:p>
        </w:tc>
      </w:tr>
      <w:tr>
        <w:trPr>
          <w:cantSplit w:val="0"/>
          <w:trHeight w:val="504" w:hRule="atLeast"/>
          <w:tblHeader w:val="0"/>
        </w:trPr>
        <w:tc>
          <w:tcPr>
            <w:vAlign w:val="center"/>
          </w:tcPr>
          <w:p w:rsidR="00000000" w:rsidDel="00000000" w:rsidP="00000000" w:rsidRDefault="00000000" w:rsidRPr="00000000" w14:paraId="0000021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gridSpan w:val="2"/>
            <w:vMerge w:val="continue"/>
            <w:vAlign w:val="center"/>
          </w:tcPr>
          <w:p w:rsidR="00000000" w:rsidDel="00000000" w:rsidP="00000000" w:rsidRDefault="00000000" w:rsidRPr="00000000" w14:paraId="0000021B">
            <w:pPr>
              <w:widowControl w:val="0"/>
              <w:spacing w:line="24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3</w:t>
            </w:r>
          </w:p>
        </w:tc>
        <w:tc>
          <w:tcPr>
            <w:gridSpan w:val="2"/>
            <w:vAlign w:val="center"/>
          </w:tcPr>
          <w:p w:rsidR="00000000" w:rsidDel="00000000" w:rsidP="00000000" w:rsidRDefault="00000000" w:rsidRPr="00000000" w14:paraId="000002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SBT / Both</w:t>
            </w:r>
          </w:p>
        </w:tc>
        <w:tc>
          <w:tcPr>
            <w:vAlign w:val="center"/>
          </w:tcPr>
          <w:p w:rsidR="00000000" w:rsidDel="00000000" w:rsidP="00000000" w:rsidRDefault="00000000" w:rsidRPr="00000000" w14:paraId="000002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 </w:t>
            </w:r>
          </w:p>
          <w:p w:rsidR="00000000" w:rsidDel="00000000" w:rsidP="00000000" w:rsidRDefault="00000000" w:rsidRPr="00000000" w14:paraId="00000221">
            <w:pPr>
              <w:widowControl w:val="0"/>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(Procedures correctly performed/ Total procedures)</w:t>
            </w:r>
          </w:p>
        </w:tc>
      </w:tr>
      <w:tr>
        <w:trPr>
          <w:cantSplit w:val="0"/>
          <w:trHeight w:val="504" w:hRule="atLeast"/>
          <w:tblHeader w:val="0"/>
        </w:trPr>
        <w:tc>
          <w:tcPr>
            <w:gridSpan w:val="6"/>
            <w:vAlign w:val="center"/>
          </w:tcPr>
          <w:p w:rsidR="00000000" w:rsidDel="00000000" w:rsidP="00000000" w:rsidRDefault="00000000" w:rsidRPr="00000000" w14:paraId="00000222">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Skill Station 1</w:t>
            </w:r>
          </w:p>
        </w:tc>
        <w:tc>
          <w:tcPr>
            <w:vAlign w:val="center"/>
          </w:tcPr>
          <w:p w:rsidR="00000000" w:rsidDel="00000000" w:rsidP="00000000" w:rsidRDefault="00000000" w:rsidRPr="00000000" w14:paraId="000002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 </w:t>
            </w:r>
          </w:p>
          <w:p w:rsidR="00000000" w:rsidDel="00000000" w:rsidP="00000000" w:rsidRDefault="00000000" w:rsidRPr="00000000" w14:paraId="00000229">
            <w:pPr>
              <w:widowControl w:val="0"/>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(OSCEs passed/ Total OSCEs)</w:t>
            </w:r>
          </w:p>
        </w:tc>
      </w:tr>
      <w:tr>
        <w:trPr>
          <w:cantSplit w:val="0"/>
          <w:trHeight w:val="504" w:hRule="atLeast"/>
          <w:tblHeader w:val="0"/>
        </w:trPr>
        <w:tc>
          <w:tcPr>
            <w:vAlign w:val="center"/>
          </w:tcPr>
          <w:p w:rsidR="00000000" w:rsidDel="00000000" w:rsidP="00000000" w:rsidRDefault="00000000" w:rsidRPr="00000000" w14:paraId="0000022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gridSpan w:val="2"/>
            <w:vMerge w:val="restart"/>
            <w:vAlign w:val="center"/>
          </w:tcPr>
          <w:p w:rsidR="00000000" w:rsidDel="00000000" w:rsidP="00000000" w:rsidRDefault="00000000" w:rsidRPr="00000000" w14:paraId="000002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Skill Station 2</w:t>
            </w:r>
          </w:p>
          <w:p w:rsidR="00000000" w:rsidDel="00000000" w:rsidP="00000000" w:rsidRDefault="00000000" w:rsidRPr="00000000" w14:paraId="0000022F">
            <w:pPr>
              <w:widowControl w:val="0"/>
              <w:spacing w:line="24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4</w:t>
            </w:r>
          </w:p>
        </w:tc>
        <w:tc>
          <w:tcPr>
            <w:gridSpan w:val="2"/>
            <w:vAlign w:val="center"/>
          </w:tcPr>
          <w:p w:rsidR="00000000" w:rsidDel="00000000" w:rsidP="00000000" w:rsidRDefault="00000000" w:rsidRPr="00000000" w14:paraId="000002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SBT / Both</w:t>
            </w:r>
          </w:p>
        </w:tc>
        <w:tc>
          <w:tcPr>
            <w:vAlign w:val="center"/>
          </w:tcPr>
          <w:p w:rsidR="00000000" w:rsidDel="00000000" w:rsidP="00000000" w:rsidRDefault="00000000" w:rsidRPr="00000000" w14:paraId="000002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 </w:t>
            </w:r>
          </w:p>
          <w:p w:rsidR="00000000" w:rsidDel="00000000" w:rsidP="00000000" w:rsidRDefault="00000000" w:rsidRPr="00000000" w14:paraId="00000235">
            <w:pPr>
              <w:widowControl w:val="0"/>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(Procedures correctly performed/ Total procedures)</w:t>
            </w:r>
          </w:p>
        </w:tc>
      </w:tr>
      <w:tr>
        <w:trPr>
          <w:cantSplit w:val="0"/>
          <w:trHeight w:val="504" w:hRule="atLeast"/>
          <w:tblHeader w:val="0"/>
        </w:trPr>
        <w:tc>
          <w:tcPr>
            <w:vAlign w:val="center"/>
          </w:tcPr>
          <w:p w:rsidR="00000000" w:rsidDel="00000000" w:rsidP="00000000" w:rsidRDefault="00000000" w:rsidRPr="00000000" w14:paraId="0000023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gridSpan w:val="2"/>
            <w:vMerge w:val="continue"/>
            <w:vAlign w:val="center"/>
          </w:tcPr>
          <w:p w:rsidR="00000000" w:rsidDel="00000000" w:rsidP="00000000" w:rsidRDefault="00000000" w:rsidRPr="00000000" w14:paraId="00000237">
            <w:pPr>
              <w:widowControl w:val="0"/>
              <w:spacing w:line="24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5</w:t>
            </w:r>
          </w:p>
        </w:tc>
        <w:tc>
          <w:tcPr>
            <w:gridSpan w:val="2"/>
            <w:vAlign w:val="center"/>
          </w:tcPr>
          <w:p w:rsidR="00000000" w:rsidDel="00000000" w:rsidP="00000000" w:rsidRDefault="00000000" w:rsidRPr="00000000" w14:paraId="000002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SBT / Both</w:t>
            </w:r>
          </w:p>
        </w:tc>
        <w:tc>
          <w:tcPr>
            <w:vAlign w:val="center"/>
          </w:tcPr>
          <w:p w:rsidR="00000000" w:rsidDel="00000000" w:rsidP="00000000" w:rsidRDefault="00000000" w:rsidRPr="00000000" w14:paraId="000002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 </w:t>
            </w:r>
          </w:p>
          <w:p w:rsidR="00000000" w:rsidDel="00000000" w:rsidP="00000000" w:rsidRDefault="00000000" w:rsidRPr="00000000" w14:paraId="0000023D">
            <w:pPr>
              <w:widowControl w:val="0"/>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(Procedures correctly performed/ Total procedures)</w:t>
            </w:r>
          </w:p>
        </w:tc>
      </w:tr>
      <w:tr>
        <w:trPr>
          <w:cantSplit w:val="0"/>
          <w:trHeight w:val="504" w:hRule="atLeast"/>
          <w:tblHeader w:val="0"/>
        </w:trPr>
        <w:tc>
          <w:tcPr>
            <w:vAlign w:val="center"/>
          </w:tcPr>
          <w:p w:rsidR="00000000" w:rsidDel="00000000" w:rsidP="00000000" w:rsidRDefault="00000000" w:rsidRPr="00000000" w14:paraId="0000023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gridSpan w:val="2"/>
            <w:vMerge w:val="continue"/>
            <w:vAlign w:val="center"/>
          </w:tcPr>
          <w:p w:rsidR="00000000" w:rsidDel="00000000" w:rsidP="00000000" w:rsidRDefault="00000000" w:rsidRPr="00000000" w14:paraId="0000023F">
            <w:pPr>
              <w:widowControl w:val="0"/>
              <w:spacing w:line="24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OSCE 6</w:t>
            </w:r>
          </w:p>
        </w:tc>
        <w:tc>
          <w:tcPr>
            <w:gridSpan w:val="2"/>
            <w:vAlign w:val="center"/>
          </w:tcPr>
          <w:p w:rsidR="00000000" w:rsidDel="00000000" w:rsidP="00000000" w:rsidRDefault="00000000" w:rsidRPr="00000000" w14:paraId="000002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SBT / Both</w:t>
            </w:r>
          </w:p>
        </w:tc>
        <w:tc>
          <w:tcPr>
            <w:vAlign w:val="center"/>
          </w:tcPr>
          <w:p w:rsidR="00000000" w:rsidDel="00000000" w:rsidP="00000000" w:rsidRDefault="00000000" w:rsidRPr="00000000" w14:paraId="000002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 </w:t>
            </w:r>
          </w:p>
          <w:p w:rsidR="00000000" w:rsidDel="00000000" w:rsidP="00000000" w:rsidRDefault="00000000" w:rsidRPr="00000000" w14:paraId="00000245">
            <w:pPr>
              <w:widowControl w:val="0"/>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(Procedures correctly performed/ Total procedures)</w:t>
            </w:r>
          </w:p>
        </w:tc>
      </w:tr>
      <w:tr>
        <w:trPr>
          <w:cantSplit w:val="0"/>
          <w:trHeight w:val="504" w:hRule="atLeast"/>
          <w:tblHeader w:val="0"/>
        </w:trPr>
        <w:tc>
          <w:tcPr>
            <w:vAlign w:val="center"/>
          </w:tcPr>
          <w:p w:rsidR="00000000" w:rsidDel="00000000" w:rsidP="00000000" w:rsidRDefault="00000000" w:rsidRPr="00000000" w14:paraId="0000024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gridSpan w:val="2"/>
            <w:vMerge w:val="continue"/>
            <w:vAlign w:val="center"/>
          </w:tcPr>
          <w:p w:rsidR="00000000" w:rsidDel="00000000" w:rsidP="00000000" w:rsidRDefault="00000000" w:rsidRPr="00000000" w14:paraId="00000247">
            <w:pPr>
              <w:widowControl w:val="0"/>
              <w:spacing w:line="24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49">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OSCE 7</w:t>
            </w:r>
          </w:p>
        </w:tc>
        <w:tc>
          <w:tcPr>
            <w:gridSpan w:val="2"/>
            <w:vAlign w:val="center"/>
          </w:tcPr>
          <w:p w:rsidR="00000000" w:rsidDel="00000000" w:rsidP="00000000" w:rsidRDefault="00000000" w:rsidRPr="00000000" w14:paraId="000002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SBT / Both</w:t>
            </w:r>
          </w:p>
        </w:tc>
        <w:tc>
          <w:tcPr>
            <w:vAlign w:val="center"/>
          </w:tcPr>
          <w:p w:rsidR="00000000" w:rsidDel="00000000" w:rsidP="00000000" w:rsidRDefault="00000000" w:rsidRPr="00000000" w14:paraId="000002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 </w:t>
            </w:r>
          </w:p>
          <w:p w:rsidR="00000000" w:rsidDel="00000000" w:rsidP="00000000" w:rsidRDefault="00000000" w:rsidRPr="00000000" w14:paraId="0000024D">
            <w:pPr>
              <w:widowControl w:val="0"/>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(Procedures correctly performed/ Total procedures)</w:t>
            </w:r>
          </w:p>
        </w:tc>
      </w:tr>
      <w:tr>
        <w:trPr>
          <w:cantSplit w:val="0"/>
          <w:trHeight w:val="504" w:hRule="atLeast"/>
          <w:tblHeader w:val="0"/>
        </w:trPr>
        <w:tc>
          <w:tcPr>
            <w:gridSpan w:val="6"/>
            <w:vAlign w:val="center"/>
          </w:tcPr>
          <w:p w:rsidR="00000000" w:rsidDel="00000000" w:rsidP="00000000" w:rsidRDefault="00000000" w:rsidRPr="00000000" w14:paraId="0000024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Skill Station 2</w:t>
            </w:r>
          </w:p>
        </w:tc>
        <w:tc>
          <w:tcPr>
            <w:vAlign w:val="center"/>
          </w:tcPr>
          <w:p w:rsidR="00000000" w:rsidDel="00000000" w:rsidP="00000000" w:rsidRDefault="00000000" w:rsidRPr="00000000" w14:paraId="000002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 </w:t>
            </w:r>
          </w:p>
          <w:p w:rsidR="00000000" w:rsidDel="00000000" w:rsidP="00000000" w:rsidRDefault="00000000" w:rsidRPr="00000000" w14:paraId="000002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i w:val="1"/>
                <w:sz w:val="18"/>
                <w:szCs w:val="18"/>
                <w:rtl w:val="0"/>
              </w:rPr>
              <w:t xml:space="preserve">(OSCEs passed/ Total OSCEs)</w:t>
            </w: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25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gridSpan w:val="2"/>
            <w:vAlign w:val="center"/>
          </w:tcPr>
          <w:p w:rsidR="00000000" w:rsidDel="00000000" w:rsidP="00000000" w:rsidRDefault="00000000" w:rsidRPr="00000000" w14:paraId="000002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Skill Station 3</w:t>
            </w:r>
          </w:p>
        </w:tc>
        <w:tc>
          <w:tcPr>
            <w:vAlign w:val="center"/>
          </w:tcPr>
          <w:p w:rsidR="00000000" w:rsidDel="00000000" w:rsidP="00000000" w:rsidRDefault="00000000" w:rsidRPr="00000000" w14:paraId="0000025A">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OSCE 9</w:t>
            </w:r>
          </w:p>
        </w:tc>
        <w:tc>
          <w:tcPr>
            <w:gridSpan w:val="2"/>
            <w:vAlign w:val="center"/>
          </w:tcPr>
          <w:p w:rsidR="00000000" w:rsidDel="00000000" w:rsidP="00000000" w:rsidRDefault="00000000" w:rsidRPr="00000000" w14:paraId="000002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SBT / Both</w:t>
            </w:r>
          </w:p>
        </w:tc>
        <w:tc>
          <w:tcPr>
            <w:vAlign w:val="center"/>
          </w:tcPr>
          <w:p w:rsidR="00000000" w:rsidDel="00000000" w:rsidP="00000000" w:rsidRDefault="00000000" w:rsidRPr="00000000" w14:paraId="000002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70% </w:t>
            </w:r>
          </w:p>
          <w:p w:rsidR="00000000" w:rsidDel="00000000" w:rsidP="00000000" w:rsidRDefault="00000000" w:rsidRPr="00000000" w14:paraId="0000025E">
            <w:pPr>
              <w:widowControl w:val="0"/>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(Procedures correctly performed/ Total procedures)</w:t>
            </w:r>
          </w:p>
        </w:tc>
      </w:tr>
      <w:tr>
        <w:trPr>
          <w:cantSplit w:val="0"/>
          <w:trHeight w:val="504" w:hRule="atLeast"/>
          <w:tblHeader w:val="0"/>
        </w:trPr>
        <w:tc>
          <w:tcPr>
            <w:gridSpan w:val="6"/>
            <w:vAlign w:val="center"/>
          </w:tcPr>
          <w:p w:rsidR="00000000" w:rsidDel="00000000" w:rsidP="00000000" w:rsidRDefault="00000000" w:rsidRPr="00000000" w14:paraId="0000025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Skill Station 3</w:t>
            </w:r>
          </w:p>
        </w:tc>
        <w:tc>
          <w:tcPr>
            <w:vAlign w:val="center"/>
          </w:tcPr>
          <w:p w:rsidR="00000000" w:rsidDel="00000000" w:rsidP="00000000" w:rsidRDefault="00000000" w:rsidRPr="00000000" w14:paraId="000002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 </w:t>
            </w:r>
          </w:p>
          <w:p w:rsidR="00000000" w:rsidDel="00000000" w:rsidP="00000000" w:rsidRDefault="00000000" w:rsidRPr="00000000" w14:paraId="000002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i w:val="1"/>
                <w:sz w:val="18"/>
                <w:szCs w:val="18"/>
                <w:rtl w:val="0"/>
              </w:rPr>
              <w:t xml:space="preserve">(OSCEs passed/ Total OSCEs)</w:t>
            </w:r>
            <w:r w:rsidDel="00000000" w:rsidR="00000000" w:rsidRPr="00000000">
              <w:rPr>
                <w:rtl w:val="0"/>
              </w:rPr>
            </w:r>
          </w:p>
        </w:tc>
      </w:tr>
    </w:tbl>
    <w:p w:rsidR="00000000" w:rsidDel="00000000" w:rsidP="00000000" w:rsidRDefault="00000000" w:rsidRPr="00000000" w14:paraId="00000267">
      <w:pPr>
        <w:spacing w:after="240" w:before="240" w:lineRule="auto"/>
        <w:rPr>
          <w:rFonts w:ascii="Calibri" w:cs="Calibri" w:eastAsia="Calibri" w:hAnsi="Calibri"/>
          <w:b w:val="1"/>
          <w:sz w:val="30"/>
          <w:szCs w:val="30"/>
        </w:rPr>
      </w:pPr>
      <w:r w:rsidDel="00000000" w:rsidR="00000000" w:rsidRPr="00000000">
        <w:rPr>
          <w:rFonts w:ascii="Calibri" w:cs="Calibri" w:eastAsia="Calibri" w:hAnsi="Calibri"/>
          <w:i w:val="1"/>
          <w:sz w:val="20"/>
          <w:szCs w:val="20"/>
          <w:rtl w:val="0"/>
        </w:rPr>
        <w:t xml:space="preserve">*Note: All already assessed and new OSCEs to be mentioned</w:t>
        <w:br w:type="textWrapping"/>
        <w:t xml:space="preserve">New OSCE to be highlighted in Green color</w:t>
      </w:r>
      <w:r w:rsidDel="00000000" w:rsidR="00000000" w:rsidRPr="00000000">
        <w:rPr>
          <w:rtl w:val="0"/>
        </w:rPr>
      </w:r>
    </w:p>
    <w:p w:rsidR="00000000" w:rsidDel="00000000" w:rsidP="00000000" w:rsidRDefault="00000000" w:rsidRPr="00000000" w14:paraId="00000268">
      <w:pPr>
        <w:spacing w:after="240" w:before="240" w:lineRule="auto"/>
        <w:jc w:val="both"/>
        <w:rPr>
          <w:rFonts w:ascii="Calibri" w:cs="Calibri" w:eastAsia="Calibri" w:hAnsi="Calibri"/>
          <w:b w:val="1"/>
          <w:sz w:val="30"/>
          <w:szCs w:val="30"/>
        </w:rPr>
      </w:pPr>
      <w:r w:rsidDel="00000000" w:rsidR="00000000" w:rsidRPr="00000000">
        <w:rPr>
          <w:rtl w:val="0"/>
        </w:rPr>
      </w:r>
    </w:p>
    <w:bookmarkStart w:colFirst="0" w:colLast="0" w:name="kix.o87lma4td5dt" w:id="31"/>
    <w:bookmarkEnd w:id="31"/>
    <w:p w:rsidR="00000000" w:rsidDel="00000000" w:rsidP="00000000" w:rsidRDefault="00000000" w:rsidRPr="00000000" w14:paraId="00000269">
      <w:pPr>
        <w:spacing w:after="240" w:befor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Annexure F (OSCE&lt;&gt;Case Study Mapping)</w:t>
      </w:r>
    </w:p>
    <w:tbl>
      <w:tblPr>
        <w:tblStyle w:val="Table7"/>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2205"/>
        <w:gridCol w:w="2205"/>
        <w:gridCol w:w="105"/>
        <w:gridCol w:w="3015"/>
        <w:gridCol w:w="435"/>
        <w:gridCol w:w="435"/>
        <w:tblGridChange w:id="0">
          <w:tblGrid>
            <w:gridCol w:w="915"/>
            <w:gridCol w:w="2205"/>
            <w:gridCol w:w="2205"/>
            <w:gridCol w:w="105"/>
            <w:gridCol w:w="3015"/>
            <w:gridCol w:w="435"/>
            <w:gridCol w:w="435"/>
          </w:tblGrid>
        </w:tblGridChange>
      </w:tblGrid>
      <w:tr>
        <w:trPr>
          <w:cantSplit w:val="0"/>
          <w:trHeight w:val="520" w:hRule="atLeast"/>
          <w:tblHeader w:val="0"/>
        </w:trPr>
        <w:tc>
          <w:tcPr/>
          <w:p w:rsidR="00000000" w:rsidDel="00000000" w:rsidP="00000000" w:rsidRDefault="00000000" w:rsidRPr="00000000" w14:paraId="0000026A">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 No</w:t>
            </w:r>
          </w:p>
        </w:tc>
        <w:tc>
          <w:tcPr/>
          <w:p w:rsidR="00000000" w:rsidDel="00000000" w:rsidP="00000000" w:rsidRDefault="00000000" w:rsidRPr="00000000" w14:paraId="0000026B">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Competency</w:t>
            </w:r>
          </w:p>
        </w:tc>
        <w:tc>
          <w:tcPr>
            <w:gridSpan w:val="2"/>
          </w:tcPr>
          <w:p w:rsidR="00000000" w:rsidDel="00000000" w:rsidP="00000000" w:rsidRDefault="00000000" w:rsidRPr="00000000" w14:paraId="0000026C">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OSCE</w:t>
            </w:r>
          </w:p>
        </w:tc>
        <w:tc>
          <w:tcPr>
            <w:gridSpan w:val="3"/>
          </w:tcPr>
          <w:p w:rsidR="00000000" w:rsidDel="00000000" w:rsidP="00000000" w:rsidRDefault="00000000" w:rsidRPr="00000000" w14:paraId="0000026E">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Case Study</w:t>
            </w:r>
          </w:p>
        </w:tc>
      </w:tr>
      <w:tr>
        <w:trPr>
          <w:cantSplit w:val="0"/>
          <w:trHeight w:val="520" w:hRule="atLeast"/>
          <w:tblHeader w:val="0"/>
        </w:trPr>
        <w:tc>
          <w:tcPr/>
          <w:p w:rsidR="00000000" w:rsidDel="00000000" w:rsidP="00000000" w:rsidRDefault="00000000" w:rsidRPr="00000000" w14:paraId="0000027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vMerge w:val="restart"/>
          </w:tcPr>
          <w:p w:rsidR="00000000" w:rsidDel="00000000" w:rsidP="00000000" w:rsidRDefault="00000000" w:rsidRPr="00000000" w14:paraId="00000272">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3">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4">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5">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6">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7">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8">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9">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A">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B">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C">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D">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E">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7F">
            <w:pPr>
              <w:widowControl w:val="0"/>
              <w:spacing w:line="240" w:lineRule="auto"/>
              <w:rPr>
                <w:rFonts w:ascii="Calibri" w:cs="Calibri" w:eastAsia="Calibri" w:hAnsi="Calibri"/>
                <w:sz w:val="24"/>
                <w:szCs w:val="24"/>
                <w:shd w:fill="f4cccc" w:val="clear"/>
              </w:rPr>
            </w:pPr>
            <w:r w:rsidDel="00000000" w:rsidR="00000000" w:rsidRPr="00000000">
              <w:rPr>
                <w:rFonts w:ascii="Calibri" w:cs="Calibri" w:eastAsia="Calibri" w:hAnsi="Calibri"/>
                <w:sz w:val="24"/>
                <w:szCs w:val="24"/>
                <w:shd w:fill="f4cccc" w:val="clear"/>
                <w:rtl w:val="0"/>
              </w:rPr>
              <w:t xml:space="preserve">Compentency X</w:t>
            </w:r>
          </w:p>
        </w:tc>
        <w:tc>
          <w:tcPr>
            <w:gridSpan w:val="2"/>
            <w:vMerge w:val="restart"/>
          </w:tcPr>
          <w:p w:rsidR="00000000" w:rsidDel="00000000" w:rsidP="00000000" w:rsidRDefault="00000000" w:rsidRPr="00000000" w14:paraId="00000280">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81">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82">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83">
            <w:pPr>
              <w:widowControl w:val="0"/>
              <w:spacing w:line="240" w:lineRule="auto"/>
              <w:rPr>
                <w:rFonts w:ascii="Calibri" w:cs="Calibri" w:eastAsia="Calibri" w:hAnsi="Calibri"/>
                <w:sz w:val="24"/>
                <w:szCs w:val="24"/>
                <w:shd w:fill="f4cccc" w:val="clear"/>
              </w:rPr>
            </w:pPr>
            <w:r w:rsidDel="00000000" w:rsidR="00000000" w:rsidRPr="00000000">
              <w:rPr>
                <w:rtl w:val="0"/>
              </w:rPr>
            </w:r>
          </w:p>
          <w:p w:rsidR="00000000" w:rsidDel="00000000" w:rsidP="00000000" w:rsidRDefault="00000000" w:rsidRPr="00000000" w14:paraId="00000284">
            <w:pPr>
              <w:widowControl w:val="0"/>
              <w:spacing w:line="240" w:lineRule="auto"/>
              <w:rPr>
                <w:rFonts w:ascii="Calibri" w:cs="Calibri" w:eastAsia="Calibri" w:hAnsi="Calibri"/>
                <w:sz w:val="24"/>
                <w:szCs w:val="24"/>
                <w:shd w:fill="f4cccc" w:val="clear"/>
              </w:rPr>
            </w:pPr>
            <w:r w:rsidDel="00000000" w:rsidR="00000000" w:rsidRPr="00000000">
              <w:rPr>
                <w:rFonts w:ascii="Calibri" w:cs="Calibri" w:eastAsia="Calibri" w:hAnsi="Calibri"/>
                <w:sz w:val="24"/>
                <w:szCs w:val="24"/>
                <w:shd w:fill="f4cccc" w:val="clear"/>
                <w:rtl w:val="0"/>
              </w:rPr>
              <w:t xml:space="preserve">OSCE 8</w:t>
            </w:r>
          </w:p>
        </w:tc>
        <w:tc>
          <w:tcPr>
            <w:gridSpan w:val="3"/>
          </w:tcPr>
          <w:p w:rsidR="00000000" w:rsidDel="00000000" w:rsidP="00000000" w:rsidRDefault="00000000" w:rsidRPr="00000000" w14:paraId="00000286">
            <w:pPr>
              <w:widowControl w:val="0"/>
              <w:spacing w:line="240" w:lineRule="auto"/>
              <w:rPr>
                <w:rFonts w:ascii="Calibri" w:cs="Calibri" w:eastAsia="Calibri" w:hAnsi="Calibri"/>
                <w:sz w:val="24"/>
                <w:szCs w:val="24"/>
                <w:shd w:fill="f4cccc" w:val="clear"/>
              </w:rPr>
            </w:pPr>
            <w:r w:rsidDel="00000000" w:rsidR="00000000" w:rsidRPr="00000000">
              <w:rPr>
                <w:rFonts w:ascii="Calibri" w:cs="Calibri" w:eastAsia="Calibri" w:hAnsi="Calibri"/>
                <w:sz w:val="24"/>
                <w:szCs w:val="24"/>
                <w:shd w:fill="f4cccc" w:val="clear"/>
                <w:rtl w:val="0"/>
              </w:rPr>
              <w:t xml:space="preserve">Case Study 1</w:t>
            </w:r>
          </w:p>
        </w:tc>
      </w:tr>
      <w:tr>
        <w:trPr>
          <w:cantSplit w:val="0"/>
          <w:trHeight w:val="520" w:hRule="atLeast"/>
          <w:tblHeader w:val="0"/>
        </w:trPr>
        <w:tc>
          <w:tcPr/>
          <w:p w:rsidR="00000000" w:rsidDel="00000000" w:rsidP="00000000" w:rsidRDefault="00000000" w:rsidRPr="00000000" w14:paraId="0000028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vMerge w:val="continue"/>
          </w:tcPr>
          <w:p w:rsidR="00000000" w:rsidDel="00000000" w:rsidP="00000000" w:rsidRDefault="00000000" w:rsidRPr="00000000" w14:paraId="0000028A">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8B">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8D">
            <w:pPr>
              <w:widowControl w:val="0"/>
              <w:spacing w:line="240" w:lineRule="auto"/>
              <w:rPr>
                <w:rFonts w:ascii="Calibri" w:cs="Calibri" w:eastAsia="Calibri" w:hAnsi="Calibri"/>
                <w:sz w:val="24"/>
                <w:szCs w:val="24"/>
                <w:shd w:fill="f4cccc" w:val="clear"/>
              </w:rPr>
            </w:pPr>
            <w:r w:rsidDel="00000000" w:rsidR="00000000" w:rsidRPr="00000000">
              <w:rPr>
                <w:rFonts w:ascii="Calibri" w:cs="Calibri" w:eastAsia="Calibri" w:hAnsi="Calibri"/>
                <w:sz w:val="24"/>
                <w:szCs w:val="24"/>
                <w:shd w:fill="f4cccc" w:val="clear"/>
                <w:rtl w:val="0"/>
              </w:rPr>
              <w:t xml:space="preserve">Case Study 2</w:t>
            </w:r>
          </w:p>
        </w:tc>
      </w:tr>
      <w:tr>
        <w:trPr>
          <w:cantSplit w:val="0"/>
          <w:trHeight w:val="520" w:hRule="atLeast"/>
          <w:tblHeader w:val="0"/>
        </w:trPr>
        <w:tc>
          <w:tcPr/>
          <w:p w:rsidR="00000000" w:rsidDel="00000000" w:rsidP="00000000" w:rsidRDefault="00000000" w:rsidRPr="00000000" w14:paraId="0000029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vMerge w:val="continue"/>
          </w:tcPr>
          <w:p w:rsidR="00000000" w:rsidDel="00000000" w:rsidP="00000000" w:rsidRDefault="00000000" w:rsidRPr="00000000" w14:paraId="00000291">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92">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94">
            <w:pPr>
              <w:widowControl w:val="0"/>
              <w:spacing w:line="240" w:lineRule="auto"/>
              <w:rPr>
                <w:rFonts w:ascii="Calibri" w:cs="Calibri" w:eastAsia="Calibri" w:hAnsi="Calibri"/>
                <w:sz w:val="24"/>
                <w:szCs w:val="24"/>
                <w:shd w:fill="f4cccc" w:val="clear"/>
              </w:rPr>
            </w:pPr>
            <w:r w:rsidDel="00000000" w:rsidR="00000000" w:rsidRPr="00000000">
              <w:rPr>
                <w:rFonts w:ascii="Calibri" w:cs="Calibri" w:eastAsia="Calibri" w:hAnsi="Calibri"/>
                <w:sz w:val="24"/>
                <w:szCs w:val="24"/>
                <w:shd w:fill="f4cccc" w:val="clear"/>
                <w:rtl w:val="0"/>
              </w:rPr>
              <w:t xml:space="preserve">Case Study 3</w:t>
            </w:r>
          </w:p>
        </w:tc>
      </w:tr>
      <w:tr>
        <w:trPr>
          <w:cantSplit w:val="0"/>
          <w:trHeight w:val="520" w:hRule="atLeast"/>
          <w:tblHeader w:val="0"/>
        </w:trPr>
        <w:tc>
          <w:tcPr/>
          <w:p w:rsidR="00000000" w:rsidDel="00000000" w:rsidP="00000000" w:rsidRDefault="00000000" w:rsidRPr="00000000" w14:paraId="0000029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vMerge w:val="continue"/>
          </w:tcPr>
          <w:p w:rsidR="00000000" w:rsidDel="00000000" w:rsidP="00000000" w:rsidRDefault="00000000" w:rsidRPr="00000000" w14:paraId="00000298">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99">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9B">
            <w:pPr>
              <w:widowControl w:val="0"/>
              <w:spacing w:line="240" w:lineRule="auto"/>
              <w:rPr>
                <w:rFonts w:ascii="Calibri" w:cs="Calibri" w:eastAsia="Calibri" w:hAnsi="Calibri"/>
                <w:sz w:val="24"/>
                <w:szCs w:val="24"/>
                <w:shd w:fill="f4cccc" w:val="clear"/>
              </w:rPr>
            </w:pPr>
            <w:r w:rsidDel="00000000" w:rsidR="00000000" w:rsidRPr="00000000">
              <w:rPr>
                <w:rFonts w:ascii="Calibri" w:cs="Calibri" w:eastAsia="Calibri" w:hAnsi="Calibri"/>
                <w:sz w:val="24"/>
                <w:szCs w:val="24"/>
                <w:shd w:fill="f4cccc" w:val="clear"/>
                <w:rtl w:val="0"/>
              </w:rPr>
              <w:t xml:space="preserve">Case Study 4</w:t>
            </w:r>
          </w:p>
        </w:tc>
      </w:tr>
      <w:tr>
        <w:trPr>
          <w:cantSplit w:val="0"/>
          <w:trHeight w:val="520" w:hRule="atLeast"/>
          <w:tblHeader w:val="0"/>
        </w:trPr>
        <w:tc>
          <w:tcPr/>
          <w:p w:rsidR="00000000" w:rsidDel="00000000" w:rsidP="00000000" w:rsidRDefault="00000000" w:rsidRPr="00000000" w14:paraId="0000029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Merge w:val="continue"/>
          </w:tcPr>
          <w:p w:rsidR="00000000" w:rsidDel="00000000" w:rsidP="00000000" w:rsidRDefault="00000000" w:rsidRPr="00000000" w14:paraId="0000029F">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A0">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A2">
            <w:pPr>
              <w:widowControl w:val="0"/>
              <w:spacing w:line="240" w:lineRule="auto"/>
              <w:rPr>
                <w:rFonts w:ascii="Calibri" w:cs="Calibri" w:eastAsia="Calibri" w:hAnsi="Calibri"/>
                <w:sz w:val="24"/>
                <w:szCs w:val="24"/>
                <w:shd w:fill="f4cccc" w:val="clear"/>
              </w:rPr>
            </w:pPr>
            <w:r w:rsidDel="00000000" w:rsidR="00000000" w:rsidRPr="00000000">
              <w:rPr>
                <w:rFonts w:ascii="Calibri" w:cs="Calibri" w:eastAsia="Calibri" w:hAnsi="Calibri"/>
                <w:sz w:val="24"/>
                <w:szCs w:val="24"/>
                <w:shd w:fill="f4cccc" w:val="clear"/>
                <w:rtl w:val="0"/>
              </w:rPr>
              <w:t xml:space="preserve">Case Study 5</w:t>
            </w:r>
          </w:p>
        </w:tc>
      </w:tr>
      <w:tr>
        <w:trPr>
          <w:cantSplit w:val="0"/>
          <w:trHeight w:val="520" w:hRule="atLeast"/>
          <w:tblHeader w:val="0"/>
        </w:trPr>
        <w:tc>
          <w:tcPr/>
          <w:p w:rsidR="00000000" w:rsidDel="00000000" w:rsidP="00000000" w:rsidRDefault="00000000" w:rsidRPr="00000000" w14:paraId="000002A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vMerge w:val="continue"/>
          </w:tcPr>
          <w:p w:rsidR="00000000" w:rsidDel="00000000" w:rsidP="00000000" w:rsidRDefault="00000000" w:rsidRPr="00000000" w14:paraId="000002A6">
            <w:pPr>
              <w:widowControl w:val="0"/>
              <w:spacing w:line="240" w:lineRule="auto"/>
              <w:rPr>
                <w:rFonts w:ascii="Calibri" w:cs="Calibri" w:eastAsia="Calibri" w:hAnsi="Calibri"/>
                <w:sz w:val="24"/>
                <w:szCs w:val="24"/>
                <w:shd w:fill="d9ead3" w:val="clear"/>
              </w:rPr>
            </w:pPr>
            <w:r w:rsidDel="00000000" w:rsidR="00000000" w:rsidRPr="00000000">
              <w:rPr>
                <w:rtl w:val="0"/>
              </w:rPr>
            </w:r>
          </w:p>
        </w:tc>
        <w:tc>
          <w:tcPr>
            <w:gridSpan w:val="2"/>
            <w:vMerge w:val="restart"/>
          </w:tcPr>
          <w:p w:rsidR="00000000" w:rsidDel="00000000" w:rsidP="00000000" w:rsidRDefault="00000000" w:rsidRPr="00000000" w14:paraId="000002A7">
            <w:pPr>
              <w:widowControl w:val="0"/>
              <w:spacing w:line="240" w:lineRule="auto"/>
              <w:rPr>
                <w:rFonts w:ascii="Calibri" w:cs="Calibri" w:eastAsia="Calibri" w:hAnsi="Calibri"/>
                <w:sz w:val="24"/>
                <w:szCs w:val="24"/>
                <w:shd w:fill="d9ead3" w:val="clear"/>
              </w:rPr>
            </w:pPr>
            <w:r w:rsidDel="00000000" w:rsidR="00000000" w:rsidRPr="00000000">
              <w:rPr>
                <w:rtl w:val="0"/>
              </w:rPr>
            </w:r>
          </w:p>
          <w:p w:rsidR="00000000" w:rsidDel="00000000" w:rsidP="00000000" w:rsidRDefault="00000000" w:rsidRPr="00000000" w14:paraId="000002A8">
            <w:pPr>
              <w:widowControl w:val="0"/>
              <w:spacing w:line="240" w:lineRule="auto"/>
              <w:rPr>
                <w:rFonts w:ascii="Calibri" w:cs="Calibri" w:eastAsia="Calibri" w:hAnsi="Calibri"/>
                <w:sz w:val="24"/>
                <w:szCs w:val="24"/>
                <w:shd w:fill="d9ead3" w:val="clear"/>
              </w:rPr>
            </w:pPr>
            <w:r w:rsidDel="00000000" w:rsidR="00000000" w:rsidRPr="00000000">
              <w:rPr>
                <w:rtl w:val="0"/>
              </w:rPr>
            </w:r>
          </w:p>
          <w:p w:rsidR="00000000" w:rsidDel="00000000" w:rsidP="00000000" w:rsidRDefault="00000000" w:rsidRPr="00000000" w14:paraId="000002A9">
            <w:pPr>
              <w:widowControl w:val="0"/>
              <w:spacing w:line="240" w:lineRule="auto"/>
              <w:rPr>
                <w:rFonts w:ascii="Calibri" w:cs="Calibri" w:eastAsia="Calibri" w:hAnsi="Calibri"/>
                <w:sz w:val="24"/>
                <w:szCs w:val="24"/>
                <w:shd w:fill="d9ead3" w:val="clear"/>
              </w:rPr>
            </w:pPr>
            <w:r w:rsidDel="00000000" w:rsidR="00000000" w:rsidRPr="00000000">
              <w:rPr>
                <w:rtl w:val="0"/>
              </w:rPr>
            </w:r>
          </w:p>
          <w:p w:rsidR="00000000" w:rsidDel="00000000" w:rsidP="00000000" w:rsidRDefault="00000000" w:rsidRPr="00000000" w14:paraId="000002AA">
            <w:pPr>
              <w:widowControl w:val="0"/>
              <w:spacing w:line="240" w:lineRule="auto"/>
              <w:rPr>
                <w:rFonts w:ascii="Calibri" w:cs="Calibri" w:eastAsia="Calibri" w:hAnsi="Calibri"/>
                <w:sz w:val="24"/>
                <w:szCs w:val="24"/>
                <w:shd w:fill="d9ead3" w:val="clear"/>
              </w:rPr>
            </w:pPr>
            <w:r w:rsidDel="00000000" w:rsidR="00000000" w:rsidRPr="00000000">
              <w:rPr>
                <w:rtl w:val="0"/>
              </w:rPr>
            </w:r>
          </w:p>
          <w:p w:rsidR="00000000" w:rsidDel="00000000" w:rsidP="00000000" w:rsidRDefault="00000000" w:rsidRPr="00000000" w14:paraId="000002AB">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OSCE 7</w:t>
            </w:r>
          </w:p>
        </w:tc>
        <w:tc>
          <w:tcPr>
            <w:gridSpan w:val="3"/>
          </w:tcPr>
          <w:p w:rsidR="00000000" w:rsidDel="00000000" w:rsidP="00000000" w:rsidRDefault="00000000" w:rsidRPr="00000000" w14:paraId="000002AD">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Case Study 1</w:t>
            </w:r>
          </w:p>
        </w:tc>
      </w:tr>
      <w:tr>
        <w:trPr>
          <w:cantSplit w:val="0"/>
          <w:trHeight w:val="520" w:hRule="atLeast"/>
          <w:tblHeader w:val="0"/>
        </w:trPr>
        <w:tc>
          <w:tcPr/>
          <w:p w:rsidR="00000000" w:rsidDel="00000000" w:rsidP="00000000" w:rsidRDefault="00000000" w:rsidRPr="00000000" w14:paraId="000002B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vMerge w:val="continue"/>
          </w:tcPr>
          <w:p w:rsidR="00000000" w:rsidDel="00000000" w:rsidP="00000000" w:rsidRDefault="00000000" w:rsidRPr="00000000" w14:paraId="000002B1">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B2">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B4">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Case Study 2</w:t>
            </w:r>
          </w:p>
        </w:tc>
      </w:tr>
      <w:tr>
        <w:trPr>
          <w:cantSplit w:val="0"/>
          <w:trHeight w:val="520" w:hRule="atLeast"/>
          <w:tblHeader w:val="0"/>
        </w:trPr>
        <w:tc>
          <w:tcPr/>
          <w:p w:rsidR="00000000" w:rsidDel="00000000" w:rsidP="00000000" w:rsidRDefault="00000000" w:rsidRPr="00000000" w14:paraId="000002B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vMerge w:val="continue"/>
          </w:tcPr>
          <w:p w:rsidR="00000000" w:rsidDel="00000000" w:rsidP="00000000" w:rsidRDefault="00000000" w:rsidRPr="00000000" w14:paraId="000002B8">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B9">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BB">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Case Study 3</w:t>
            </w:r>
          </w:p>
        </w:tc>
      </w:tr>
      <w:tr>
        <w:trPr>
          <w:cantSplit w:val="0"/>
          <w:trHeight w:val="520" w:hRule="atLeast"/>
          <w:tblHeader w:val="0"/>
        </w:trPr>
        <w:tc>
          <w:tcPr/>
          <w:p w:rsidR="00000000" w:rsidDel="00000000" w:rsidP="00000000" w:rsidRDefault="00000000" w:rsidRPr="00000000" w14:paraId="000002B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vMerge w:val="continue"/>
          </w:tcPr>
          <w:p w:rsidR="00000000" w:rsidDel="00000000" w:rsidP="00000000" w:rsidRDefault="00000000" w:rsidRPr="00000000" w14:paraId="000002BF">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C0">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C2">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Case Study 4</w:t>
            </w:r>
          </w:p>
        </w:tc>
      </w:tr>
      <w:tr>
        <w:trPr>
          <w:cantSplit w:val="0"/>
          <w:trHeight w:val="520" w:hRule="atLeast"/>
          <w:tblHeader w:val="0"/>
        </w:trPr>
        <w:tc>
          <w:tcPr/>
          <w:p w:rsidR="00000000" w:rsidDel="00000000" w:rsidP="00000000" w:rsidRDefault="00000000" w:rsidRPr="00000000" w14:paraId="000002C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vMerge w:val="continue"/>
          </w:tcPr>
          <w:p w:rsidR="00000000" w:rsidDel="00000000" w:rsidP="00000000" w:rsidRDefault="00000000" w:rsidRPr="00000000" w14:paraId="000002C6">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C7">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C9">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Case Study 5</w:t>
            </w:r>
          </w:p>
        </w:tc>
      </w:tr>
      <w:tr>
        <w:trPr>
          <w:cantSplit w:val="0"/>
          <w:trHeight w:val="520" w:hRule="atLeast"/>
          <w:tblHeader w:val="0"/>
        </w:trPr>
        <w:tc>
          <w:tcPr/>
          <w:p w:rsidR="00000000" w:rsidDel="00000000" w:rsidP="00000000" w:rsidRDefault="00000000" w:rsidRPr="00000000" w14:paraId="000002CC">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tc>
        <w:tc>
          <w:tcPr>
            <w:vMerge w:val="continue"/>
          </w:tcPr>
          <w:p w:rsidR="00000000" w:rsidDel="00000000" w:rsidP="00000000" w:rsidRDefault="00000000" w:rsidRPr="00000000" w14:paraId="000002CD">
            <w:pPr>
              <w:widowControl w:val="0"/>
              <w:spacing w:line="240" w:lineRule="auto"/>
              <w:rPr>
                <w:rFonts w:ascii="Calibri" w:cs="Calibri" w:eastAsia="Calibri" w:hAnsi="Calibri"/>
                <w:sz w:val="24"/>
                <w:szCs w:val="24"/>
                <w:shd w:fill="d9ead3" w:val="clear"/>
              </w:rPr>
            </w:pPr>
            <w:r w:rsidDel="00000000" w:rsidR="00000000" w:rsidRPr="00000000">
              <w:rPr>
                <w:rtl w:val="0"/>
              </w:rPr>
            </w:r>
          </w:p>
        </w:tc>
        <w:tc>
          <w:tcPr>
            <w:gridSpan w:val="2"/>
            <w:vMerge w:val="restart"/>
          </w:tcPr>
          <w:p w:rsidR="00000000" w:rsidDel="00000000" w:rsidP="00000000" w:rsidRDefault="00000000" w:rsidRPr="00000000" w14:paraId="000002CE">
            <w:pPr>
              <w:widowControl w:val="0"/>
              <w:spacing w:line="240" w:lineRule="auto"/>
              <w:rPr>
                <w:rFonts w:ascii="Calibri" w:cs="Calibri" w:eastAsia="Calibri" w:hAnsi="Calibri"/>
                <w:sz w:val="24"/>
                <w:szCs w:val="24"/>
                <w:shd w:fill="d9ead3" w:val="clear"/>
              </w:rPr>
            </w:pPr>
            <w:r w:rsidDel="00000000" w:rsidR="00000000" w:rsidRPr="00000000">
              <w:rPr>
                <w:rtl w:val="0"/>
              </w:rPr>
            </w:r>
          </w:p>
          <w:p w:rsidR="00000000" w:rsidDel="00000000" w:rsidP="00000000" w:rsidRDefault="00000000" w:rsidRPr="00000000" w14:paraId="000002CF">
            <w:pPr>
              <w:widowControl w:val="0"/>
              <w:spacing w:line="240" w:lineRule="auto"/>
              <w:rPr>
                <w:rFonts w:ascii="Calibri" w:cs="Calibri" w:eastAsia="Calibri" w:hAnsi="Calibri"/>
                <w:sz w:val="24"/>
                <w:szCs w:val="24"/>
                <w:shd w:fill="d9ead3" w:val="clear"/>
              </w:rPr>
            </w:pPr>
            <w:r w:rsidDel="00000000" w:rsidR="00000000" w:rsidRPr="00000000">
              <w:rPr>
                <w:rtl w:val="0"/>
              </w:rPr>
            </w:r>
          </w:p>
          <w:p w:rsidR="00000000" w:rsidDel="00000000" w:rsidP="00000000" w:rsidRDefault="00000000" w:rsidRPr="00000000" w14:paraId="000002D0">
            <w:pPr>
              <w:widowControl w:val="0"/>
              <w:spacing w:line="240" w:lineRule="auto"/>
              <w:rPr>
                <w:rFonts w:ascii="Calibri" w:cs="Calibri" w:eastAsia="Calibri" w:hAnsi="Calibri"/>
                <w:sz w:val="24"/>
                <w:szCs w:val="24"/>
                <w:shd w:fill="d9ead3" w:val="clear"/>
              </w:rPr>
            </w:pPr>
            <w:r w:rsidDel="00000000" w:rsidR="00000000" w:rsidRPr="00000000">
              <w:rPr>
                <w:rtl w:val="0"/>
              </w:rPr>
            </w:r>
          </w:p>
          <w:p w:rsidR="00000000" w:rsidDel="00000000" w:rsidP="00000000" w:rsidRDefault="00000000" w:rsidRPr="00000000" w14:paraId="000002D1">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OSCE 8 </w:t>
            </w:r>
          </w:p>
          <w:p w:rsidR="00000000" w:rsidDel="00000000" w:rsidP="00000000" w:rsidRDefault="00000000" w:rsidRPr="00000000" w14:paraId="000002D2">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OSCE 9</w:t>
            </w:r>
          </w:p>
        </w:tc>
        <w:tc>
          <w:tcPr>
            <w:gridSpan w:val="3"/>
          </w:tcPr>
          <w:p w:rsidR="00000000" w:rsidDel="00000000" w:rsidP="00000000" w:rsidRDefault="00000000" w:rsidRPr="00000000" w14:paraId="000002D4">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Case Study 1</w:t>
            </w:r>
          </w:p>
        </w:tc>
      </w:tr>
      <w:tr>
        <w:trPr>
          <w:cantSplit w:val="0"/>
          <w:trHeight w:val="520" w:hRule="atLeast"/>
          <w:tblHeader w:val="0"/>
        </w:trPr>
        <w:tc>
          <w:tcPr/>
          <w:p w:rsidR="00000000" w:rsidDel="00000000" w:rsidP="00000000" w:rsidRDefault="00000000" w:rsidRPr="00000000" w14:paraId="000002D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vMerge w:val="continue"/>
          </w:tcPr>
          <w:p w:rsidR="00000000" w:rsidDel="00000000" w:rsidP="00000000" w:rsidRDefault="00000000" w:rsidRPr="00000000" w14:paraId="000002D8">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D9">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DB">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Case Study 2</w:t>
            </w:r>
          </w:p>
        </w:tc>
      </w:tr>
      <w:tr>
        <w:trPr>
          <w:cantSplit w:val="0"/>
          <w:trHeight w:val="520" w:hRule="atLeast"/>
          <w:tblHeader w:val="0"/>
        </w:trPr>
        <w:tc>
          <w:tcPr/>
          <w:p w:rsidR="00000000" w:rsidDel="00000000" w:rsidP="00000000" w:rsidRDefault="00000000" w:rsidRPr="00000000" w14:paraId="000002D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vMerge w:val="continue"/>
          </w:tcPr>
          <w:p w:rsidR="00000000" w:rsidDel="00000000" w:rsidP="00000000" w:rsidRDefault="00000000" w:rsidRPr="00000000" w14:paraId="000002DF">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E0">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E2">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Case Study 3</w:t>
            </w:r>
          </w:p>
        </w:tc>
      </w:tr>
      <w:tr>
        <w:trPr>
          <w:cantSplit w:val="0"/>
          <w:trHeight w:val="520" w:hRule="atLeast"/>
          <w:tblHeader w:val="0"/>
        </w:trPr>
        <w:tc>
          <w:tcPr/>
          <w:p w:rsidR="00000000" w:rsidDel="00000000" w:rsidP="00000000" w:rsidRDefault="00000000" w:rsidRPr="00000000" w14:paraId="000002E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w:t>
            </w:r>
          </w:p>
        </w:tc>
        <w:tc>
          <w:tcPr>
            <w:vMerge w:val="continue"/>
          </w:tcPr>
          <w:p w:rsidR="00000000" w:rsidDel="00000000" w:rsidP="00000000" w:rsidRDefault="00000000" w:rsidRPr="00000000" w14:paraId="000002E6">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E7">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E9">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Case Study 4</w:t>
            </w:r>
          </w:p>
        </w:tc>
      </w:tr>
      <w:tr>
        <w:trPr>
          <w:cantSplit w:val="0"/>
          <w:trHeight w:val="520" w:hRule="atLeast"/>
          <w:tblHeader w:val="0"/>
        </w:trPr>
        <w:tc>
          <w:tcPr/>
          <w:p w:rsidR="00000000" w:rsidDel="00000000" w:rsidP="00000000" w:rsidRDefault="00000000" w:rsidRPr="00000000" w14:paraId="000002EC">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c>
          <w:tcPr>
            <w:vMerge w:val="continue"/>
          </w:tcPr>
          <w:p w:rsidR="00000000" w:rsidDel="00000000" w:rsidP="00000000" w:rsidRDefault="00000000" w:rsidRPr="00000000" w14:paraId="000002ED">
            <w:pPr>
              <w:widowControl w:val="0"/>
              <w:spacing w:line="240" w:lineRule="auto"/>
              <w:rPr>
                <w:rFonts w:ascii="Calibri" w:cs="Calibri" w:eastAsia="Calibri" w:hAnsi="Calibri"/>
                <w:sz w:val="24"/>
                <w:szCs w:val="24"/>
              </w:rPr>
            </w:pPr>
            <w:r w:rsidDel="00000000" w:rsidR="00000000" w:rsidRPr="00000000">
              <w:rPr>
                <w:rtl w:val="0"/>
              </w:rPr>
            </w:r>
          </w:p>
        </w:tc>
        <w:tc>
          <w:tcPr>
            <w:gridSpan w:val="2"/>
            <w:vMerge w:val="continue"/>
          </w:tcPr>
          <w:p w:rsidR="00000000" w:rsidDel="00000000" w:rsidP="00000000" w:rsidRDefault="00000000" w:rsidRPr="00000000" w14:paraId="000002EE">
            <w:pPr>
              <w:widowControl w:val="0"/>
              <w:spacing w:line="240"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2F0">
            <w:pPr>
              <w:widowControl w:val="0"/>
              <w:spacing w:line="240" w:lineRule="auto"/>
              <w:rPr>
                <w:rFonts w:ascii="Calibri" w:cs="Calibri" w:eastAsia="Calibri" w:hAnsi="Calibri"/>
                <w:sz w:val="24"/>
                <w:szCs w:val="24"/>
                <w:shd w:fill="d9ead3" w:val="clear"/>
              </w:rPr>
            </w:pPr>
            <w:r w:rsidDel="00000000" w:rsidR="00000000" w:rsidRPr="00000000">
              <w:rPr>
                <w:rFonts w:ascii="Calibri" w:cs="Calibri" w:eastAsia="Calibri" w:hAnsi="Calibri"/>
                <w:sz w:val="24"/>
                <w:szCs w:val="24"/>
                <w:shd w:fill="d9ead3" w:val="clear"/>
                <w:rtl w:val="0"/>
              </w:rPr>
              <w:t xml:space="preserve">Case Study 5</w:t>
            </w:r>
          </w:p>
        </w:tc>
      </w:tr>
    </w:tbl>
    <w:p w:rsidR="00000000" w:rsidDel="00000000" w:rsidP="00000000" w:rsidRDefault="00000000" w:rsidRPr="00000000" w14:paraId="000002F3">
      <w:pPr>
        <w:spacing w:after="240" w:before="240" w:lineRule="auto"/>
        <w:rPr>
          <w:rFonts w:ascii="Calibri" w:cs="Calibri" w:eastAsia="Calibri" w:hAnsi="Calibri"/>
          <w:i w:val="1"/>
          <w:sz w:val="20"/>
          <w:szCs w:val="20"/>
        </w:rPr>
        <w:sectPr>
          <w:type w:val="nextPage"/>
          <w:pgSz w:h="15840" w:w="12240" w:orient="portrait"/>
          <w:pgMar w:bottom="810" w:top="1260" w:left="1440" w:right="1440" w:header="720" w:footer="720"/>
          <w:pgNumType w:start="1"/>
        </w:sectPr>
      </w:pPr>
      <w:r w:rsidDel="00000000" w:rsidR="00000000" w:rsidRPr="00000000">
        <w:rPr>
          <w:rFonts w:ascii="Calibri" w:cs="Calibri" w:eastAsia="Calibri" w:hAnsi="Calibri"/>
          <w:i w:val="1"/>
          <w:sz w:val="20"/>
          <w:szCs w:val="20"/>
          <w:rtl w:val="0"/>
        </w:rPr>
        <w:t xml:space="preserve">*Note: Only new OSCE with the case studies to be mentioned</w:t>
        <w:br w:type="textWrapping"/>
        <w:t xml:space="preserve">If new OSCE can be merged with previous OSCE all the old case studies and new case studies to be mentioned with old highlighted as </w:t>
      </w:r>
      <w:r w:rsidDel="00000000" w:rsidR="00000000" w:rsidRPr="00000000">
        <w:rPr>
          <w:rFonts w:ascii="Calibri" w:cs="Calibri" w:eastAsia="Calibri" w:hAnsi="Calibri"/>
          <w:i w:val="1"/>
          <w:sz w:val="20"/>
          <w:szCs w:val="20"/>
          <w:shd w:fill="f4cccc" w:val="clear"/>
          <w:rtl w:val="0"/>
        </w:rPr>
        <w:t xml:space="preserve">Red</w:t>
      </w:r>
      <w:r w:rsidDel="00000000" w:rsidR="00000000" w:rsidRPr="00000000">
        <w:rPr>
          <w:rFonts w:ascii="Calibri" w:cs="Calibri" w:eastAsia="Calibri" w:hAnsi="Calibri"/>
          <w:i w:val="1"/>
          <w:sz w:val="20"/>
          <w:szCs w:val="20"/>
          <w:rtl w:val="0"/>
        </w:rPr>
        <w:t xml:space="preserve"> and new as </w:t>
      </w:r>
      <w:r w:rsidDel="00000000" w:rsidR="00000000" w:rsidRPr="00000000">
        <w:rPr>
          <w:rFonts w:ascii="Calibri" w:cs="Calibri" w:eastAsia="Calibri" w:hAnsi="Calibri"/>
          <w:i w:val="1"/>
          <w:sz w:val="20"/>
          <w:szCs w:val="20"/>
          <w:shd w:fill="d9ead3" w:val="clear"/>
          <w:rtl w:val="0"/>
        </w:rPr>
        <w:t xml:space="preserve">Green</w:t>
      </w:r>
      <w:r w:rsidDel="00000000" w:rsidR="00000000" w:rsidRPr="00000000">
        <w:rPr>
          <w:rtl w:val="0"/>
        </w:rPr>
      </w:r>
    </w:p>
    <w:p w:rsidR="00000000" w:rsidDel="00000000" w:rsidP="00000000" w:rsidRDefault="00000000" w:rsidRPr="00000000" w14:paraId="000002F4">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sz w:val="20"/>
          <w:szCs w:val="20"/>
        </w:rPr>
        <w:sectPr>
          <w:type w:val="nextPage"/>
          <w:pgSz w:h="15840" w:w="12240" w:orient="portrait"/>
          <w:pgMar w:bottom="810" w:top="1260" w:left="1440" w:right="1440" w:header="720" w:footer="720"/>
          <w:pgNumType w:start="1"/>
        </w:sectPr>
      </w:pPr>
      <w:bookmarkStart w:colFirst="0" w:colLast="0" w:name="_57prz1vjo1h5" w:id="32"/>
      <w:bookmarkEnd w:id="32"/>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v1</w:t>
      </w:r>
      <w:r w:rsidDel="00000000" w:rsidR="00000000" w:rsidRPr="00000000">
        <w:rPr>
          <w:rtl w:val="0"/>
        </w:rPr>
      </w:r>
    </w:p>
    <w:p w:rsidR="00000000" w:rsidDel="00000000" w:rsidP="00000000" w:rsidRDefault="00000000" w:rsidRPr="00000000" w14:paraId="000002F5">
      <w:pPr>
        <w:spacing w:after="240" w:befor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2F6">
      <w:pPr>
        <w:spacing w:after="240" w:befor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2F7">
      <w:pPr>
        <w:spacing w:after="240" w:before="240" w:lineRule="auto"/>
        <w:rPr>
          <w:rFonts w:ascii="Calibri" w:cs="Calibri" w:eastAsia="Calibri" w:hAnsi="Calibri"/>
          <w:b w:val="1"/>
          <w:sz w:val="32"/>
          <w:szCs w:val="32"/>
        </w:rPr>
      </w:pPr>
      <w:r w:rsidDel="00000000" w:rsidR="00000000" w:rsidRPr="00000000">
        <w:rPr>
          <w:rtl w:val="0"/>
        </w:rPr>
      </w:r>
    </w:p>
    <w:bookmarkStart w:colFirst="0" w:colLast="0" w:name="kix.zb4xs3v8eb0m" w:id="33"/>
    <w:bookmarkEnd w:id="33"/>
    <w:p w:rsidR="00000000" w:rsidDel="00000000" w:rsidP="00000000" w:rsidRDefault="00000000" w:rsidRPr="00000000" w14:paraId="000002F8">
      <w:pPr>
        <w:spacing w:after="200" w:before="200"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color w:val="ff0000"/>
          <w:sz w:val="32"/>
          <w:szCs w:val="32"/>
          <w:rtl w:val="0"/>
        </w:rPr>
        <w:t xml:space="preserve">Step 1: Defining the Proposed OSCE</w:t>
      </w:r>
      <w:r w:rsidDel="00000000" w:rsidR="00000000" w:rsidRPr="00000000">
        <w:rPr>
          <w:rFonts w:ascii="Calibri" w:cs="Calibri" w:eastAsia="Calibri" w:hAnsi="Calibri"/>
          <w:b w:val="1"/>
          <w:color w:val="ff0000"/>
          <w:sz w:val="30"/>
          <w:szCs w:val="30"/>
          <w:rtl w:val="0"/>
        </w:rPr>
        <w:br w:type="textWrapping"/>
      </w:r>
      <w:r w:rsidDel="00000000" w:rsidR="00000000" w:rsidRPr="00000000">
        <w:rPr>
          <w:rFonts w:ascii="Calibri" w:cs="Calibri" w:eastAsia="Calibri" w:hAnsi="Calibri"/>
          <w:color w:val="ff0000"/>
          <w:sz w:val="24"/>
          <w:szCs w:val="24"/>
          <w:rtl w:val="0"/>
        </w:rPr>
        <w:t xml:space="preserve">An Objective Structured Clinical Examination (OSCE) is a type of assessment used in healthcare education to evaluate clinical skills, knowledge application, and professional behaviors in a structured and objective way. OSCEs consist of a series of stations where candidates perform specific clinical tasks while being observed and scored by examiners against standardized criteria.</w:t>
      </w:r>
      <w:r w:rsidDel="00000000" w:rsidR="00000000" w:rsidRPr="00000000">
        <w:rPr>
          <w:rFonts w:ascii="Calibri" w:cs="Calibri" w:eastAsia="Calibri" w:hAnsi="Calibri"/>
          <w:color w:val="ff0000"/>
          <w:sz w:val="24"/>
          <w:szCs w:val="24"/>
          <w:rtl w:val="0"/>
        </w:rPr>
        <w:t xml:space="preserve"> Internationally and nationally,</w:t>
      </w:r>
      <w:r w:rsidDel="00000000" w:rsidR="00000000" w:rsidRPr="00000000">
        <w:rPr>
          <w:rFonts w:ascii="Calibri" w:cs="Calibri" w:eastAsia="Calibri" w:hAnsi="Calibri"/>
          <w:color w:val="ff0000"/>
          <w:sz w:val="24"/>
          <w:szCs w:val="24"/>
          <w:rtl w:val="0"/>
        </w:rPr>
        <w:t xml:space="preserve"> there are already well-defined OSCEs covering critical nursing skills such as administering injections, inserting catheters, wound dressing, and patient communication. </w:t>
      </w:r>
    </w:p>
    <w:p w:rsidR="00000000" w:rsidDel="00000000" w:rsidP="00000000" w:rsidRDefault="00000000" w:rsidRPr="00000000" w14:paraId="000002F9">
      <w:pPr>
        <w:spacing w:after="200" w:before="20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OSCEs are vital because they go beyond theoretical knowledge and assess a nurse’s ability to perform practical, real-world tasks. In daily clinical practice, nurses face situations that demand accurate execution of procedures, critical decision-making, and patient interaction — all under pressure. OSCEs ensure that nurses are not only knowledgeable but also competent and confident in their clinical skills. At the Certification Centre, these OSCEs are assessed through two modes: computer-based assessments that test decision-making and theoretical understanding, and simulation-based assessments conducted in skill labs, where nurses demonstrate hands-on skills in a controlled, safe environment. </w:t>
      </w:r>
      <w:r w:rsidDel="00000000" w:rsidR="00000000" w:rsidRPr="00000000">
        <w:rPr>
          <w:rFonts w:ascii="Calibri" w:cs="Calibri" w:eastAsia="Calibri" w:hAnsi="Calibri"/>
          <w:color w:val="ff0000"/>
          <w:sz w:val="24"/>
          <w:szCs w:val="24"/>
          <w:rtl w:val="0"/>
        </w:rPr>
        <w:t xml:space="preserve">Centres</w:t>
      </w:r>
      <w:r w:rsidDel="00000000" w:rsidR="00000000" w:rsidRPr="00000000">
        <w:rPr>
          <w:rFonts w:ascii="Calibri" w:cs="Calibri" w:eastAsia="Calibri" w:hAnsi="Calibri"/>
          <w:color w:val="ff0000"/>
          <w:sz w:val="24"/>
          <w:szCs w:val="24"/>
          <w:rtl w:val="0"/>
        </w:rPr>
        <w:t xml:space="preserve"> proposing new OSCEs may choose from this established pool or propose new OSCEs where skill gaps are identified.</w:t>
      </w:r>
    </w:p>
    <w:p w:rsidR="00000000" w:rsidDel="00000000" w:rsidP="00000000" w:rsidRDefault="00000000" w:rsidRPr="00000000" w14:paraId="000002FA">
      <w:pPr>
        <w:spacing w:after="200" w:before="20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 introduce a new OSCE, the Centre can conduct a process called functional analysis. Functional analysis is a method of breaking down a clinical task into smaller components and identifying the specific competencies required at each step. </w:t>
      </w:r>
      <w:r w:rsidDel="00000000" w:rsidR="00000000" w:rsidRPr="00000000">
        <w:rPr>
          <w:rtl w:val="0"/>
        </w:rPr>
      </w:r>
    </w:p>
    <w:p w:rsidR="00000000" w:rsidDel="00000000" w:rsidP="00000000" w:rsidRDefault="00000000" w:rsidRPr="00000000" w14:paraId="000002FB">
      <w:pPr>
        <w:spacing w:after="200" w:before="20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2FC">
      <w:pPr>
        <w:spacing w:after="240" w:before="240" w:lineRule="auto"/>
        <w:jc w:val="center"/>
        <w:rPr>
          <w:rFonts w:ascii="Calibri" w:cs="Calibri" w:eastAsia="Calibri" w:hAnsi="Calibri"/>
          <w:b w:val="1"/>
          <w:i w:val="1"/>
          <w:color w:val="ff0000"/>
          <w:sz w:val="20"/>
          <w:szCs w:val="20"/>
        </w:rPr>
      </w:pPr>
      <w:r w:rsidDel="00000000" w:rsidR="00000000" w:rsidRPr="00000000">
        <w:rPr>
          <w:rFonts w:ascii="Calibri" w:cs="Calibri" w:eastAsia="Calibri" w:hAnsi="Calibri"/>
          <w:color w:val="ff0000"/>
          <w:sz w:val="24"/>
          <w:szCs w:val="24"/>
        </w:rPr>
        <w:drawing>
          <wp:inline distB="114300" distT="114300" distL="114300" distR="114300">
            <wp:extent cx="3656096" cy="44529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56096" cy="4452938"/>
                    </a:xfrm>
                    <a:prstGeom prst="rect"/>
                    <a:ln/>
                  </pic:spPr>
                </pic:pic>
              </a:graphicData>
            </a:graphic>
          </wp:inline>
        </w:drawing>
      </w:r>
      <w:r w:rsidDel="00000000" w:rsidR="00000000" w:rsidRPr="00000000">
        <w:rPr>
          <w:rFonts w:ascii="Calibri" w:cs="Calibri" w:eastAsia="Calibri" w:hAnsi="Calibri"/>
          <w:color w:val="ff0000"/>
          <w:sz w:val="24"/>
          <w:szCs w:val="24"/>
          <w:rtl w:val="0"/>
        </w:rPr>
        <w:br w:type="textWrapping"/>
      </w:r>
      <w:r w:rsidDel="00000000" w:rsidR="00000000" w:rsidRPr="00000000">
        <w:rPr>
          <w:rFonts w:ascii="Calibri" w:cs="Calibri" w:eastAsia="Calibri" w:hAnsi="Calibri"/>
          <w:b w:val="1"/>
          <w:i w:val="1"/>
          <w:color w:val="ff0000"/>
          <w:sz w:val="20"/>
          <w:szCs w:val="20"/>
          <w:rtl w:val="0"/>
        </w:rPr>
        <w:t xml:space="preserve">Functional Analysis</w:t>
      </w:r>
    </w:p>
    <w:bookmarkStart w:colFirst="0" w:colLast="0" w:name="kix.y41n0p7j6rom" w:id="34"/>
    <w:bookmarkEnd w:id="34"/>
    <w:p w:rsidR="00000000" w:rsidDel="00000000" w:rsidP="00000000" w:rsidRDefault="00000000" w:rsidRPr="00000000" w14:paraId="000002FD">
      <w:pPr>
        <w:spacing w:after="240" w:before="240" w:line="240" w:lineRule="auto"/>
        <w:jc w:val="both"/>
        <w:rPr>
          <w:rFonts w:ascii="Calibri" w:cs="Calibri" w:eastAsia="Calibri" w:hAnsi="Calibri"/>
          <w:b w:val="1"/>
          <w:color w:val="ff0000"/>
          <w:sz w:val="4"/>
          <w:szCs w:val="4"/>
        </w:rPr>
      </w:pPr>
      <w:r w:rsidDel="00000000" w:rsidR="00000000" w:rsidRPr="00000000">
        <w:rPr>
          <w:rFonts w:ascii="Calibri" w:cs="Calibri" w:eastAsia="Calibri" w:hAnsi="Calibri"/>
          <w:b w:val="1"/>
          <w:color w:val="ff0000"/>
          <w:sz w:val="32"/>
          <w:szCs w:val="32"/>
          <w:rtl w:val="0"/>
        </w:rPr>
        <w:t xml:space="preserve">Step 2: Technical Committee Approval of the Proposed OSCE</w:t>
      </w:r>
      <w:r w:rsidDel="00000000" w:rsidR="00000000" w:rsidRPr="00000000">
        <w:rPr>
          <w:rtl w:val="0"/>
        </w:rPr>
      </w:r>
    </w:p>
    <w:p w:rsidR="00000000" w:rsidDel="00000000" w:rsidP="00000000" w:rsidRDefault="00000000" w:rsidRPr="00000000" w14:paraId="000002FE">
      <w:pPr>
        <w:spacing w:after="240" w:before="240" w:line="240" w:lineRule="auto"/>
        <w:jc w:val="both"/>
        <w:rPr>
          <w:rFonts w:ascii="Calibri" w:cs="Calibri" w:eastAsia="Calibri" w:hAnsi="Calibri"/>
          <w:b w:val="1"/>
          <w:color w:val="ff0000"/>
          <w:sz w:val="26"/>
          <w:szCs w:val="26"/>
        </w:rPr>
      </w:pPr>
      <w:r w:rsidDel="00000000" w:rsidR="00000000" w:rsidRPr="00000000">
        <w:rPr>
          <w:rFonts w:ascii="Calibri" w:cs="Calibri" w:eastAsia="Calibri" w:hAnsi="Calibri"/>
          <w:b w:val="1"/>
          <w:color w:val="ff0000"/>
          <w:sz w:val="26"/>
          <w:szCs w:val="26"/>
          <w:rtl w:val="0"/>
        </w:rPr>
        <w:t xml:space="preserve">Overview of the Technical Committee</w:t>
      </w:r>
    </w:p>
    <w:p w:rsidR="00000000" w:rsidDel="00000000" w:rsidP="00000000" w:rsidRDefault="00000000" w:rsidRPr="00000000" w14:paraId="000002FF">
      <w:pPr>
        <w:spacing w:after="240" w:before="24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The Technical Committee is the specialist body responsible for overseeing the technical quality and relevance of OSCEs assessed at competency centres across the state. Appointed by the Bihar Nurses Registration Council (BNRC), it comprises:</w:t>
      </w:r>
    </w:p>
    <w:p w:rsidR="00000000" w:rsidDel="00000000" w:rsidP="00000000" w:rsidRDefault="00000000" w:rsidRPr="00000000" w14:paraId="00000300">
      <w:pPr>
        <w:numPr>
          <w:ilvl w:val="0"/>
          <w:numId w:val="12"/>
        </w:numPr>
        <w:spacing w:after="0" w:afterAutospacing="0" w:before="240" w:line="24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u w:val="single"/>
          <w:rtl w:val="0"/>
        </w:rPr>
        <w:t xml:space="preserve">6 hosp</w:t>
      </w:r>
      <w:r w:rsidDel="00000000" w:rsidR="00000000" w:rsidRPr="00000000">
        <w:rPr>
          <w:rFonts w:ascii="Calibri" w:cs="Calibri" w:eastAsia="Calibri" w:hAnsi="Calibri"/>
          <w:color w:val="ff0000"/>
          <w:sz w:val="24"/>
          <w:szCs w:val="24"/>
          <w:u w:val="single"/>
          <w:rtl w:val="0"/>
        </w:rPr>
        <w:t xml:space="preserve">ital representatives</w:t>
      </w:r>
      <w:r w:rsidDel="00000000" w:rsidR="00000000" w:rsidRPr="00000000">
        <w:rPr>
          <w:rFonts w:ascii="Calibri" w:cs="Calibri" w:eastAsia="Calibri" w:hAnsi="Calibri"/>
          <w:color w:val="ff0000"/>
          <w:sz w:val="24"/>
          <w:szCs w:val="24"/>
          <w:rtl w:val="0"/>
        </w:rPr>
        <w:t xml:space="preserve">: Nurses (preferably Nurse Superintendents) from private hospitals who possess deep understanding of nursing skill requirements and patient care standards.</w:t>
      </w:r>
    </w:p>
    <w:p w:rsidR="00000000" w:rsidDel="00000000" w:rsidP="00000000" w:rsidRDefault="00000000" w:rsidRPr="00000000" w14:paraId="00000301">
      <w:pPr>
        <w:numPr>
          <w:ilvl w:val="0"/>
          <w:numId w:val="12"/>
        </w:numPr>
        <w:spacing w:after="240" w:before="0" w:beforeAutospacing="0" w:line="24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u w:val="single"/>
          <w:rtl w:val="0"/>
        </w:rPr>
        <w:t xml:space="preserve">Centre Manager representatives</w:t>
      </w:r>
      <w:r w:rsidDel="00000000" w:rsidR="00000000" w:rsidRPr="00000000">
        <w:rPr>
          <w:rFonts w:ascii="Calibri" w:cs="Calibri" w:eastAsia="Calibri" w:hAnsi="Calibri"/>
          <w:color w:val="ff0000"/>
          <w:sz w:val="24"/>
          <w:szCs w:val="24"/>
          <w:rtl w:val="0"/>
        </w:rPr>
        <w:t xml:space="preserve">: One Centre Manager from each competency assessment centre in the state.</w:t>
      </w:r>
    </w:p>
    <w:p w:rsidR="00000000" w:rsidDel="00000000" w:rsidP="00000000" w:rsidRDefault="00000000" w:rsidRPr="00000000" w14:paraId="00000302">
      <w:pPr>
        <w:spacing w:after="240" w:before="24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This Committee convenes monthly review meetings to discuss the ongoing operations of competency centres, review assessment challenges, candidate performance trends, and emerging skill gaps.</w:t>
      </w:r>
    </w:p>
    <w:p w:rsidR="00000000" w:rsidDel="00000000" w:rsidP="00000000" w:rsidRDefault="00000000" w:rsidRPr="00000000" w14:paraId="00000303">
      <w:pPr>
        <w:spacing w:after="240" w:before="240"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6"/>
          <w:szCs w:val="26"/>
          <w:rtl w:val="0"/>
        </w:rPr>
        <w:t xml:space="preserve">Proposal of New OSCEs</w:t>
      </w:r>
      <w:r w:rsidDel="00000000" w:rsidR="00000000" w:rsidRPr="00000000">
        <w:rPr>
          <w:rtl w:val="0"/>
        </w:rPr>
      </w:r>
    </w:p>
    <w:p w:rsidR="00000000" w:rsidDel="00000000" w:rsidP="00000000" w:rsidRDefault="00000000" w:rsidRPr="00000000" w14:paraId="00000304">
      <w:pPr>
        <w:spacing w:after="240" w:before="24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New OSCEs are proposed by Centre Managers, who collate requests from private hospitals or identify gaps during routine centre operations. The formal proposal is then submitted to the Technical Committee using the </w:t>
      </w:r>
      <w:hyperlink w:anchor="43iemwapdofr">
        <w:r w:rsidDel="00000000" w:rsidR="00000000" w:rsidRPr="00000000">
          <w:rPr>
            <w:rFonts w:ascii="Calibri" w:cs="Calibri" w:eastAsia="Calibri" w:hAnsi="Calibri"/>
            <w:color w:val="ff0000"/>
            <w:sz w:val="24"/>
            <w:szCs w:val="24"/>
            <w:u w:val="single"/>
            <w:rtl w:val="0"/>
          </w:rPr>
          <w:t xml:space="preserve">Annexure A</w:t>
        </w:r>
      </w:hyperlink>
      <w:r w:rsidDel="00000000" w:rsidR="00000000" w:rsidRPr="00000000">
        <w:rPr>
          <w:rFonts w:ascii="Calibri" w:cs="Calibri" w:eastAsia="Calibri" w:hAnsi="Calibri"/>
          <w:color w:val="ff0000"/>
          <w:sz w:val="24"/>
          <w:szCs w:val="24"/>
          <w:rtl w:val="0"/>
        </w:rPr>
        <w:t xml:space="preserve"> – OSCE Proposal Form, which must include:</w:t>
      </w:r>
    </w:p>
    <w:p w:rsidR="00000000" w:rsidDel="00000000" w:rsidP="00000000" w:rsidRDefault="00000000" w:rsidRPr="00000000" w14:paraId="00000305">
      <w:pPr>
        <w:numPr>
          <w:ilvl w:val="0"/>
          <w:numId w:val="7"/>
        </w:numPr>
        <w:spacing w:after="0" w:afterAutospacing="0" w:before="240" w:line="24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OSCE Title and Description</w:t>
      </w:r>
    </w:p>
    <w:p w:rsidR="00000000" w:rsidDel="00000000" w:rsidP="00000000" w:rsidRDefault="00000000" w:rsidRPr="00000000" w14:paraId="00000306">
      <w:pPr>
        <w:numPr>
          <w:ilvl w:val="0"/>
          <w:numId w:val="7"/>
        </w:numPr>
        <w:spacing w:after="0" w:afterAutospacing="0" w:before="0" w:beforeAutospacing="0" w:line="24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Detailed Procedure Checklist (step-by-step actions to be performed)</w:t>
      </w:r>
    </w:p>
    <w:p w:rsidR="00000000" w:rsidDel="00000000" w:rsidP="00000000" w:rsidRDefault="00000000" w:rsidRPr="00000000" w14:paraId="00000307">
      <w:pPr>
        <w:numPr>
          <w:ilvl w:val="0"/>
          <w:numId w:val="7"/>
        </w:numPr>
        <w:spacing w:after="240" w:before="0" w:beforeAutospacing="0" w:line="24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Justification for Inclusion (e.g., clinical relevance, incidence in practice</w:t>
      </w:r>
    </w:p>
    <w:p w:rsidR="00000000" w:rsidDel="00000000" w:rsidP="00000000" w:rsidRDefault="00000000" w:rsidRPr="00000000" w14:paraId="00000308">
      <w:pPr>
        <w:spacing w:after="240" w:before="240"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6"/>
          <w:szCs w:val="26"/>
          <w:rtl w:val="0"/>
        </w:rPr>
        <w:t xml:space="preserve">Review and Decision Process</w:t>
      </w:r>
      <w:r w:rsidDel="00000000" w:rsidR="00000000" w:rsidRPr="00000000">
        <w:rPr>
          <w:rtl w:val="0"/>
        </w:rPr>
      </w:r>
    </w:p>
    <w:p w:rsidR="00000000" w:rsidDel="00000000" w:rsidP="00000000" w:rsidRDefault="00000000" w:rsidRPr="00000000" w14:paraId="00000309">
      <w:pPr>
        <w:spacing w:after="240" w:before="24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During the Technical Committee meeting, the following shall be conducted:</w:t>
      </w:r>
    </w:p>
    <w:p w:rsidR="00000000" w:rsidDel="00000000" w:rsidP="00000000" w:rsidRDefault="00000000" w:rsidRPr="00000000" w14:paraId="0000030A">
      <w:pPr>
        <w:numPr>
          <w:ilvl w:val="0"/>
          <w:numId w:val="15"/>
        </w:numPr>
        <w:spacing w:after="0" w:afterAutospacing="0" w:before="240" w:line="24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u w:val="single"/>
          <w:rtl w:val="0"/>
        </w:rPr>
        <w:t xml:space="preserve">Presentation</w:t>
      </w:r>
      <w:r w:rsidDel="00000000" w:rsidR="00000000" w:rsidRPr="00000000">
        <w:rPr>
          <w:rFonts w:ascii="Calibri" w:cs="Calibri" w:eastAsia="Calibri" w:hAnsi="Calibri"/>
          <w:color w:val="ff0000"/>
          <w:sz w:val="24"/>
          <w:szCs w:val="24"/>
          <w:rtl w:val="0"/>
        </w:rPr>
        <w:t xml:space="preserve">: The proposing Centre Manager presents the new OSCE proposal, walking the Committee through the procedure checklist and clinical rationale.</w:t>
      </w:r>
    </w:p>
    <w:p w:rsidR="00000000" w:rsidDel="00000000" w:rsidP="00000000" w:rsidRDefault="00000000" w:rsidRPr="00000000" w14:paraId="0000030B">
      <w:pPr>
        <w:numPr>
          <w:ilvl w:val="0"/>
          <w:numId w:val="15"/>
        </w:numPr>
        <w:spacing w:after="0" w:afterAutospacing="0" w:before="0" w:beforeAutospacing="0" w:line="24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u w:val="single"/>
          <w:rtl w:val="0"/>
        </w:rPr>
        <w:t xml:space="preserve">Discussion</w:t>
      </w:r>
      <w:r w:rsidDel="00000000" w:rsidR="00000000" w:rsidRPr="00000000">
        <w:rPr>
          <w:rFonts w:ascii="Calibri" w:cs="Calibri" w:eastAsia="Calibri" w:hAnsi="Calibri"/>
          <w:color w:val="ff0000"/>
          <w:sz w:val="24"/>
          <w:szCs w:val="24"/>
          <w:rtl w:val="0"/>
        </w:rPr>
        <w:t xml:space="preserve">: Committee members examine the proposal—considering:</w:t>
      </w:r>
    </w:p>
    <w:p w:rsidR="00000000" w:rsidDel="00000000" w:rsidP="00000000" w:rsidRDefault="00000000" w:rsidRPr="00000000" w14:paraId="0000030C">
      <w:pPr>
        <w:numPr>
          <w:ilvl w:val="1"/>
          <w:numId w:val="15"/>
        </w:numPr>
        <w:spacing w:after="0" w:afterAutospacing="0" w:before="0" w:beforeAutospacing="0" w:line="240" w:lineRule="auto"/>
        <w:ind w:left="108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The OSCE’s clinical significance and utility in a nurse’s practice.</w:t>
      </w:r>
    </w:p>
    <w:p w:rsidR="00000000" w:rsidDel="00000000" w:rsidP="00000000" w:rsidRDefault="00000000" w:rsidRPr="00000000" w14:paraId="0000030D">
      <w:pPr>
        <w:numPr>
          <w:ilvl w:val="1"/>
          <w:numId w:val="15"/>
        </w:numPr>
        <w:spacing w:after="0" w:afterAutospacing="0" w:before="0" w:beforeAutospacing="0" w:line="240" w:lineRule="auto"/>
        <w:ind w:left="108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Complexity and difficulty level of the competency.</w:t>
      </w:r>
    </w:p>
    <w:p w:rsidR="00000000" w:rsidDel="00000000" w:rsidP="00000000" w:rsidRDefault="00000000" w:rsidRPr="00000000" w14:paraId="0000030E">
      <w:pPr>
        <w:numPr>
          <w:ilvl w:val="1"/>
          <w:numId w:val="15"/>
        </w:numPr>
        <w:spacing w:after="0" w:afterAutospacing="0" w:before="0" w:beforeAutospacing="0" w:line="240" w:lineRule="auto"/>
        <w:ind w:left="108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Recommended threshold of professional experience required before assessment.</w:t>
      </w:r>
    </w:p>
    <w:p w:rsidR="00000000" w:rsidDel="00000000" w:rsidP="00000000" w:rsidRDefault="00000000" w:rsidRPr="00000000" w14:paraId="0000030F">
      <w:pPr>
        <w:numPr>
          <w:ilvl w:val="0"/>
          <w:numId w:val="15"/>
        </w:numPr>
        <w:spacing w:after="240" w:before="0" w:beforeAutospacing="0" w:line="24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u w:val="single"/>
          <w:rtl w:val="0"/>
        </w:rPr>
        <w:t xml:space="preserve">Voting</w:t>
      </w:r>
      <w:r w:rsidDel="00000000" w:rsidR="00000000" w:rsidRPr="00000000">
        <w:rPr>
          <w:rFonts w:ascii="Calibri" w:cs="Calibri" w:eastAsia="Calibri" w:hAnsi="Calibri"/>
          <w:color w:val="ff0000"/>
          <w:sz w:val="24"/>
          <w:szCs w:val="24"/>
          <w:rtl w:val="0"/>
        </w:rPr>
        <w:t xml:space="preserve">: After discussion, members vote on whether to include the OSCE in the state competency package and determine its appropriate level (e.g., Foundation, Intermediate, Advanced). A simple majority is required for approval.</w:t>
      </w:r>
    </w:p>
    <w:p w:rsidR="00000000" w:rsidDel="00000000" w:rsidP="00000000" w:rsidRDefault="00000000" w:rsidRPr="00000000" w14:paraId="00000310">
      <w:pPr>
        <w:spacing w:after="240" w:before="24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If approved, the Centre Manager is tasked with developing the full assessment materials (questions, case studies, evaluation rubrics) and resubmitting them for final Technical Committee sign-off.</w:t>
      </w:r>
    </w:p>
    <w:p w:rsidR="00000000" w:rsidDel="00000000" w:rsidP="00000000" w:rsidRDefault="00000000" w:rsidRPr="00000000" w14:paraId="00000311">
      <w:pPr>
        <w:spacing w:after="240" w:before="24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All deliberations and decisions are documented in the Minutes of Meeting, which are circulated within 6 hours of the session.</w:t>
      </w:r>
    </w:p>
    <w:p w:rsidR="00000000" w:rsidDel="00000000" w:rsidP="00000000" w:rsidRDefault="00000000" w:rsidRPr="00000000" w14:paraId="00000312">
      <w:pPr>
        <w:spacing w:after="240" w:before="240" w:line="240" w:lineRule="auto"/>
        <w:jc w:val="both"/>
        <w:rPr>
          <w:rFonts w:ascii="Calibri" w:cs="Calibri" w:eastAsia="Calibri" w:hAnsi="Calibri"/>
          <w:color w:val="ff0000"/>
          <w:sz w:val="24"/>
          <w:szCs w:val="24"/>
        </w:rPr>
      </w:pPr>
      <w:r w:rsidDel="00000000" w:rsidR="00000000" w:rsidRPr="00000000">
        <w:rPr>
          <w:rtl w:val="0"/>
        </w:rPr>
      </w:r>
    </w:p>
    <w:bookmarkStart w:colFirst="0" w:colLast="0" w:name="kix.rdehui1136ct" w:id="35"/>
    <w:bookmarkEnd w:id="35"/>
    <w:p w:rsidR="00000000" w:rsidDel="00000000" w:rsidP="00000000" w:rsidRDefault="00000000" w:rsidRPr="00000000" w14:paraId="00000313">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color w:val="ff0000"/>
          <w:sz w:val="32"/>
          <w:szCs w:val="32"/>
          <w:rtl w:val="0"/>
        </w:rPr>
        <w:t xml:space="preserve">Step 3: Development of Assessment Content</w:t>
      </w:r>
      <w:r w:rsidDel="00000000" w:rsidR="00000000" w:rsidRPr="00000000">
        <w:rPr>
          <w:rFonts w:ascii="Calibri" w:cs="Calibri" w:eastAsia="Calibri" w:hAnsi="Calibri"/>
          <w:b w:val="1"/>
          <w:color w:val="ff0000"/>
          <w:rtl w:val="0"/>
        </w:rPr>
        <w:br w:type="textWrapping"/>
      </w:r>
      <w:r w:rsidDel="00000000" w:rsidR="00000000" w:rsidRPr="00000000">
        <w:rPr>
          <w:rFonts w:ascii="Calibri" w:cs="Calibri" w:eastAsia="Calibri" w:hAnsi="Calibri"/>
          <w:color w:val="ff0000"/>
          <w:sz w:val="24"/>
          <w:szCs w:val="24"/>
          <w:rtl w:val="0"/>
        </w:rPr>
        <w:t xml:space="preserve">Upon Technical Committee approval of a new OSCE, the Centre Manager shall initiate the development of all necessary assessment materials. This work can involve drafting computer-based questionnaires aligned with the OSCE competencies, designing skill-lab case studies that reflect realistic clinical scenarios (including merging related OSCEs where feasible), and creating detailed evaluation rubrics that delineate scoring for each procedural step and define overall pass/fail criteria.</w:t>
      </w:r>
    </w:p>
    <w:p w:rsidR="00000000" w:rsidDel="00000000" w:rsidP="00000000" w:rsidRDefault="00000000" w:rsidRPr="00000000" w14:paraId="00000314">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 ensure consistency and completeness, the Centre Manager shall update and submit the following documents using the prescribed formats:</w:t>
      </w:r>
    </w:p>
    <w:p w:rsidR="00000000" w:rsidDel="00000000" w:rsidP="00000000" w:rsidRDefault="00000000" w:rsidRPr="00000000" w14:paraId="00000315">
      <w:pPr>
        <w:numPr>
          <w:ilvl w:val="0"/>
          <w:numId w:val="13"/>
        </w:numPr>
        <w:spacing w:after="0" w:afterAutospacing="0" w:before="240" w:lineRule="auto"/>
        <w:ind w:left="720" w:hanging="360"/>
        <w:jc w:val="both"/>
        <w:rPr>
          <w:rFonts w:ascii="Calibri" w:cs="Calibri" w:eastAsia="Calibri" w:hAnsi="Calibri"/>
          <w:color w:val="ff0000"/>
          <w:sz w:val="24"/>
          <w:szCs w:val="24"/>
        </w:rPr>
      </w:pPr>
      <w:hyperlink w:anchor="43iemwapdofr">
        <w:r w:rsidDel="00000000" w:rsidR="00000000" w:rsidRPr="00000000">
          <w:rPr>
            <w:rFonts w:ascii="Calibri" w:cs="Calibri" w:eastAsia="Calibri" w:hAnsi="Calibri"/>
            <w:color w:val="ff0000"/>
            <w:sz w:val="24"/>
            <w:szCs w:val="24"/>
            <w:u w:val="single"/>
            <w:rtl w:val="0"/>
          </w:rPr>
          <w:t xml:space="preserve">Annexure B</w:t>
        </w:r>
      </w:hyperlink>
      <w:r w:rsidDel="00000000" w:rsidR="00000000" w:rsidRPr="00000000">
        <w:rPr>
          <w:rFonts w:ascii="Calibri" w:cs="Calibri" w:eastAsia="Calibri" w:hAnsi="Calibri"/>
          <w:color w:val="ff0000"/>
          <w:sz w:val="24"/>
          <w:szCs w:val="24"/>
          <w:rtl w:val="0"/>
        </w:rPr>
        <w:t xml:space="preserve"> – Proposed OSCE Details (procedures, suggested skill station, etc.)</w:t>
      </w:r>
    </w:p>
    <w:p w:rsidR="00000000" w:rsidDel="00000000" w:rsidP="00000000" w:rsidRDefault="00000000" w:rsidRPr="00000000" w14:paraId="00000316">
      <w:pPr>
        <w:numPr>
          <w:ilvl w:val="0"/>
          <w:numId w:val="13"/>
        </w:numPr>
        <w:spacing w:after="0" w:afterAutospacing="0" w:before="0" w:beforeAutospacing="0" w:lineRule="auto"/>
        <w:ind w:left="720" w:hanging="360"/>
        <w:jc w:val="both"/>
        <w:rPr>
          <w:rFonts w:ascii="Calibri" w:cs="Calibri" w:eastAsia="Calibri" w:hAnsi="Calibri"/>
          <w:color w:val="ff0000"/>
          <w:sz w:val="24"/>
          <w:szCs w:val="24"/>
        </w:rPr>
      </w:pPr>
      <w:hyperlink w:anchor="5yx165fo8p94">
        <w:r w:rsidDel="00000000" w:rsidR="00000000" w:rsidRPr="00000000">
          <w:rPr>
            <w:rFonts w:ascii="Calibri" w:cs="Calibri" w:eastAsia="Calibri" w:hAnsi="Calibri"/>
            <w:color w:val="ff0000"/>
            <w:sz w:val="24"/>
            <w:szCs w:val="24"/>
            <w:u w:val="single"/>
            <w:rtl w:val="0"/>
          </w:rPr>
          <w:t xml:space="preserve">Annexure C</w:t>
        </w:r>
      </w:hyperlink>
      <w:r w:rsidDel="00000000" w:rsidR="00000000" w:rsidRPr="00000000">
        <w:rPr>
          <w:rFonts w:ascii="Calibri" w:cs="Calibri" w:eastAsia="Calibri" w:hAnsi="Calibri"/>
          <w:color w:val="ff0000"/>
          <w:sz w:val="24"/>
          <w:szCs w:val="24"/>
          <w:rtl w:val="0"/>
        </w:rPr>
        <w:t xml:space="preserve"> – Skill Station to OSCE Mapping</w:t>
      </w:r>
    </w:p>
    <w:p w:rsidR="00000000" w:rsidDel="00000000" w:rsidP="00000000" w:rsidRDefault="00000000" w:rsidRPr="00000000" w14:paraId="00000317">
      <w:pPr>
        <w:numPr>
          <w:ilvl w:val="0"/>
          <w:numId w:val="13"/>
        </w:numPr>
        <w:spacing w:after="0" w:afterAutospacing="0" w:before="0" w:beforeAutospacing="0" w:lineRule="auto"/>
        <w:ind w:left="720" w:hanging="360"/>
        <w:jc w:val="both"/>
        <w:rPr>
          <w:rFonts w:ascii="Calibri" w:cs="Calibri" w:eastAsia="Calibri" w:hAnsi="Calibri"/>
          <w:color w:val="ff0000"/>
          <w:sz w:val="24"/>
          <w:szCs w:val="24"/>
        </w:rPr>
      </w:pPr>
      <w:hyperlink w:anchor="2x8k97r9pv0j">
        <w:r w:rsidDel="00000000" w:rsidR="00000000" w:rsidRPr="00000000">
          <w:rPr>
            <w:rFonts w:ascii="Calibri" w:cs="Calibri" w:eastAsia="Calibri" w:hAnsi="Calibri"/>
            <w:color w:val="ff0000"/>
            <w:sz w:val="24"/>
            <w:szCs w:val="24"/>
            <w:u w:val="single"/>
            <w:rtl w:val="0"/>
          </w:rPr>
          <w:t xml:space="preserve">Annexure D</w:t>
        </w:r>
      </w:hyperlink>
      <w:r w:rsidDel="00000000" w:rsidR="00000000" w:rsidRPr="00000000">
        <w:rPr>
          <w:rFonts w:ascii="Calibri" w:cs="Calibri" w:eastAsia="Calibri" w:hAnsi="Calibri"/>
          <w:color w:val="ff0000"/>
          <w:sz w:val="24"/>
          <w:szCs w:val="24"/>
          <w:rtl w:val="0"/>
        </w:rPr>
        <w:t xml:space="preserve"> – OSCE to Case Study Mapping</w:t>
      </w:r>
    </w:p>
    <w:p w:rsidR="00000000" w:rsidDel="00000000" w:rsidP="00000000" w:rsidRDefault="00000000" w:rsidRPr="00000000" w14:paraId="00000318">
      <w:pPr>
        <w:numPr>
          <w:ilvl w:val="0"/>
          <w:numId w:val="13"/>
        </w:numPr>
        <w:spacing w:after="0" w:afterAutospacing="0" w:before="0" w:beforeAutospacing="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Questionnaire for computer-based assess</w:t>
      </w:r>
      <w:r w:rsidDel="00000000" w:rsidR="00000000" w:rsidRPr="00000000">
        <w:rPr>
          <w:rFonts w:ascii="Calibri" w:cs="Calibri" w:eastAsia="Calibri" w:hAnsi="Calibri"/>
          <w:color w:val="ff0000"/>
          <w:sz w:val="24"/>
          <w:szCs w:val="24"/>
          <w:rtl w:val="0"/>
        </w:rPr>
        <w:t xml:space="preserve">ment</w:t>
      </w:r>
    </w:p>
    <w:p w:rsidR="00000000" w:rsidDel="00000000" w:rsidP="00000000" w:rsidRDefault="00000000" w:rsidRPr="00000000" w14:paraId="00000319">
      <w:pPr>
        <w:numPr>
          <w:ilvl w:val="0"/>
          <w:numId w:val="13"/>
        </w:numPr>
        <w:spacing w:after="240" w:before="0" w:beforeAutospacing="0" w:lineRule="auto"/>
        <w:ind w:left="720" w:hanging="360"/>
        <w:jc w:val="both"/>
        <w:rPr>
          <w:rFonts w:ascii="Calibri" w:cs="Calibri" w:eastAsia="Calibri" w:hAnsi="Calibri"/>
          <w:color w:val="ff0000"/>
          <w:sz w:val="24"/>
          <w:szCs w:val="24"/>
        </w:rPr>
      </w:pPr>
      <w:hyperlink w:anchor="hbqiuz89j6ky">
        <w:r w:rsidDel="00000000" w:rsidR="00000000" w:rsidRPr="00000000">
          <w:rPr>
            <w:rFonts w:ascii="Calibri" w:cs="Calibri" w:eastAsia="Calibri" w:hAnsi="Calibri"/>
            <w:color w:val="ff0000"/>
            <w:sz w:val="24"/>
            <w:szCs w:val="24"/>
            <w:u w:val="single"/>
            <w:rtl w:val="0"/>
          </w:rPr>
          <w:t xml:space="preserve">Annexure E</w:t>
        </w:r>
      </w:hyperlink>
      <w:r w:rsidDel="00000000" w:rsidR="00000000" w:rsidRPr="00000000">
        <w:rPr>
          <w:rFonts w:ascii="Calibri" w:cs="Calibri" w:eastAsia="Calibri" w:hAnsi="Calibri"/>
          <w:color w:val="ff0000"/>
          <w:sz w:val="24"/>
          <w:szCs w:val="24"/>
          <w:rtl w:val="0"/>
        </w:rPr>
        <w:t xml:space="preserve"> – Evaluation Rubric Template</w:t>
      </w:r>
    </w:p>
    <w:p w:rsidR="00000000" w:rsidDel="00000000" w:rsidP="00000000" w:rsidRDefault="00000000" w:rsidRPr="00000000" w14:paraId="0000031A">
      <w:pPr>
        <w:spacing w:after="240" w:before="240" w:lineRule="auto"/>
        <w:jc w:val="both"/>
        <w:rPr>
          <w:rFonts w:ascii="Calibri" w:cs="Calibri" w:eastAsia="Calibri" w:hAnsi="Calibri"/>
          <w:color w:val="ff0000"/>
        </w:rPr>
      </w:pPr>
      <w:r w:rsidDel="00000000" w:rsidR="00000000" w:rsidRPr="00000000">
        <w:rPr>
          <w:rFonts w:ascii="Calibri" w:cs="Calibri" w:eastAsia="Calibri" w:hAnsi="Calibri"/>
          <w:color w:val="ff0000"/>
          <w:sz w:val="24"/>
          <w:szCs w:val="24"/>
          <w:rtl w:val="0"/>
        </w:rPr>
        <w:t xml:space="preserve">All completed annexures and questionnaires shall be submitted to the Technical Committee Secretary within seven days of the approval decision. The Centre Manager can seek guidance from the Committee Secretary on format or content clarification as needed.</w:t>
      </w:r>
      <w:r w:rsidDel="00000000" w:rsidR="00000000" w:rsidRPr="00000000">
        <w:rPr>
          <w:rtl w:val="0"/>
        </w:rPr>
      </w:r>
    </w:p>
    <w:bookmarkStart w:colFirst="0" w:colLast="0" w:name="kix.3g7ynm6b82w" w:id="36"/>
    <w:bookmarkEnd w:id="36"/>
    <w:p w:rsidR="00000000" w:rsidDel="00000000" w:rsidP="00000000" w:rsidRDefault="00000000" w:rsidRPr="00000000" w14:paraId="0000031B">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color w:val="ff0000"/>
          <w:sz w:val="32"/>
          <w:szCs w:val="32"/>
          <w:rtl w:val="0"/>
        </w:rPr>
        <w:t xml:space="preserve">Step 4: Review by Technical Committee</w:t>
      </w:r>
      <w:r w:rsidDel="00000000" w:rsidR="00000000" w:rsidRPr="00000000">
        <w:rPr>
          <w:rFonts w:ascii="Calibri" w:cs="Calibri" w:eastAsia="Calibri" w:hAnsi="Calibri"/>
          <w:b w:val="1"/>
          <w:color w:val="ff0000"/>
          <w:rtl w:val="0"/>
        </w:rPr>
        <w:br w:type="textWrapping"/>
      </w:r>
      <w:r w:rsidDel="00000000" w:rsidR="00000000" w:rsidRPr="00000000">
        <w:rPr>
          <w:rFonts w:ascii="Calibri" w:cs="Calibri" w:eastAsia="Calibri" w:hAnsi="Calibri"/>
          <w:color w:val="ff0000"/>
          <w:sz w:val="24"/>
          <w:szCs w:val="24"/>
          <w:rtl w:val="0"/>
        </w:rPr>
        <w:t xml:space="preserve">Upon receipt of the assessment materials, the Technical Committee members shall review all submitted documents in preparation for the next scheduled monthly meeting. During that meeting, the Committee shall conduct a detailed discussion of the proposed OSCE and its associated questionnaires, case studies, and evaluation rubrics.</w:t>
      </w:r>
    </w:p>
    <w:p w:rsidR="00000000" w:rsidDel="00000000" w:rsidP="00000000" w:rsidRDefault="00000000" w:rsidRPr="00000000" w14:paraId="0000031C">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Following the discussion, the Committee shall finalise its feedback. All comments, required revisions, and decisions shall be recorded explicitly in the Minutes of the Meeting.</w:t>
      </w:r>
    </w:p>
    <w:p w:rsidR="00000000" w:rsidDel="00000000" w:rsidP="00000000" w:rsidRDefault="00000000" w:rsidRPr="00000000" w14:paraId="0000031D">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The Centre Manager shall incorporate the Committee’s feedback and submit the revised materials within seven days of the meeting. Thereafter, the Technical Committee shall have three working days to review the revised documents and issue a formal approval, enabling subsequent BNRC verification.</w:t>
      </w:r>
    </w:p>
    <w:bookmarkStart w:colFirst="0" w:colLast="0" w:name="kix.xsfoq8sl0q35" w:id="37"/>
    <w:bookmarkEnd w:id="37"/>
    <w:p w:rsidR="00000000" w:rsidDel="00000000" w:rsidP="00000000" w:rsidRDefault="00000000" w:rsidRPr="00000000" w14:paraId="0000031E">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color w:val="ff0000"/>
          <w:sz w:val="32"/>
          <w:szCs w:val="32"/>
          <w:rtl w:val="0"/>
        </w:rPr>
        <w:t xml:space="preserve">Step 5: Approval by BNRC</w:t>
      </w:r>
      <w:r w:rsidDel="00000000" w:rsidR="00000000" w:rsidRPr="00000000">
        <w:rPr>
          <w:rFonts w:ascii="Calibri" w:cs="Calibri" w:eastAsia="Calibri" w:hAnsi="Calibri"/>
          <w:b w:val="1"/>
          <w:color w:val="ff0000"/>
          <w:rtl w:val="0"/>
        </w:rPr>
        <w:br w:type="textWrapping"/>
      </w:r>
      <w:r w:rsidDel="00000000" w:rsidR="00000000" w:rsidRPr="00000000">
        <w:rPr>
          <w:rFonts w:ascii="Calibri" w:cs="Calibri" w:eastAsia="Calibri" w:hAnsi="Calibri"/>
          <w:color w:val="ff0000"/>
          <w:sz w:val="24"/>
          <w:szCs w:val="24"/>
          <w:rtl w:val="0"/>
        </w:rPr>
        <w:t xml:space="preserve">Upon formal approval by the Technical Committee, the Centre Manager shall submit the finalized assessment materials (as developed in Step 3 and refined in Step 4) to the </w:t>
      </w:r>
      <w:r w:rsidDel="00000000" w:rsidR="00000000" w:rsidRPr="00000000">
        <w:rPr>
          <w:rFonts w:ascii="Calibri" w:cs="Calibri" w:eastAsia="Calibri" w:hAnsi="Calibri"/>
          <w:color w:val="ff0000"/>
          <w:sz w:val="24"/>
          <w:szCs w:val="24"/>
          <w:rtl w:val="0"/>
        </w:rPr>
        <w:t xml:space="preserve">Bihar Nurses Registration Council (BNRC</w:t>
      </w:r>
      <w:r w:rsidDel="00000000" w:rsidR="00000000" w:rsidRPr="00000000">
        <w:rPr>
          <w:rFonts w:ascii="Calibri" w:cs="Calibri" w:eastAsia="Calibri" w:hAnsi="Calibri"/>
          <w:color w:val="ff0000"/>
          <w:sz w:val="24"/>
          <w:szCs w:val="24"/>
          <w:rtl w:val="0"/>
        </w:rPr>
        <w:t xml:space="preserve">). The BNRC shall review all submitted documents within fourteen days. Following its internal review, the BNRC shall convene a joint meeting with BNRC officials and Technical Committee representatives to discuss any open items, clarifications, or areas requiring further explanation. During this joint session, the Technical Committee shall be afforded the opportunity to present rationale and address queries raised by the BNRC.</w:t>
      </w:r>
    </w:p>
    <w:p w:rsidR="00000000" w:rsidDel="00000000" w:rsidP="00000000" w:rsidRDefault="00000000" w:rsidRPr="00000000" w14:paraId="0000031F">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The Centre Manager shall incorporate all BNRC feedback and resubmit updated materials within three days of the joint meeting. Thereafter, the BNRC shall render its final decision and formally approve the inclusion of the OSCE in the state competency package within three working days of receiving the revised documents.</w:t>
      </w:r>
    </w:p>
    <w:bookmarkStart w:colFirst="0" w:colLast="0" w:name="kix.33epvvlgttz6" w:id="38"/>
    <w:bookmarkEnd w:id="38"/>
    <w:p w:rsidR="00000000" w:rsidDel="00000000" w:rsidP="00000000" w:rsidRDefault="00000000" w:rsidRPr="00000000" w14:paraId="00000320">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color w:val="ff0000"/>
          <w:sz w:val="32"/>
          <w:szCs w:val="32"/>
          <w:rtl w:val="0"/>
        </w:rPr>
        <w:t xml:space="preserve">Step 6: Integration and Communication</w:t>
      </w:r>
      <w:r w:rsidDel="00000000" w:rsidR="00000000" w:rsidRPr="00000000">
        <w:rPr>
          <w:rFonts w:ascii="Calibri" w:cs="Calibri" w:eastAsia="Calibri" w:hAnsi="Calibri"/>
          <w:b w:val="1"/>
          <w:color w:val="ff0000"/>
          <w:rtl w:val="0"/>
        </w:rPr>
        <w:br w:type="textWrapping"/>
      </w:r>
      <w:r w:rsidDel="00000000" w:rsidR="00000000" w:rsidRPr="00000000">
        <w:rPr>
          <w:rFonts w:ascii="Calibri" w:cs="Calibri" w:eastAsia="Calibri" w:hAnsi="Calibri"/>
          <w:color w:val="ff0000"/>
          <w:sz w:val="24"/>
          <w:szCs w:val="24"/>
          <w:rtl w:val="0"/>
        </w:rPr>
        <w:t xml:space="preserve">Upon receiving final approval from the BNRC, the Centre Manager shall integrate the new OSCE into the relevant competency package for all booking slots opening on or after the first available date following the approval. Existing slots that are already open to candidates shall remain unchanged and shall not include the newly added OSCE.</w:t>
      </w:r>
    </w:p>
    <w:p w:rsidR="00000000" w:rsidDel="00000000" w:rsidP="00000000" w:rsidRDefault="00000000" w:rsidRPr="00000000" w14:paraId="00000321">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Concurrently, the Centre Manager shall update the Candidate Handbook to reflect the newly integrated OSCE. The revised Handbook shall be shared with all registered candidates alongside their admit cards. A draft of the updated Handbook shall also be provided to the Technical Committee and the BNRC prior to its public release; </w:t>
      </w:r>
      <w:r w:rsidDel="00000000" w:rsidR="00000000" w:rsidRPr="00000000">
        <w:rPr>
          <w:rFonts w:ascii="Calibri" w:cs="Calibri" w:eastAsia="Calibri" w:hAnsi="Calibri"/>
          <w:color w:val="ff0000"/>
          <w:sz w:val="24"/>
          <w:szCs w:val="24"/>
          <w:rtl w:val="0"/>
        </w:rPr>
        <w:t xml:space="preserve">no further formal approval shall be required.</w:t>
      </w:r>
      <w:r w:rsidDel="00000000" w:rsidR="00000000" w:rsidRPr="00000000">
        <w:rPr>
          <w:rtl w:val="0"/>
        </w:rPr>
      </w:r>
    </w:p>
    <w:p w:rsidR="00000000" w:rsidDel="00000000" w:rsidP="00000000" w:rsidRDefault="00000000" w:rsidRPr="00000000" w14:paraId="00000322">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The BNRC shall publish the updated OSCE dictionary, including the newly approved OSCE, on its official portal within seven (7) calendar days of granting final approval to ensure transparency and public access to the revised assessment standards.</w:t>
      </w:r>
    </w:p>
    <w:bookmarkStart w:colFirst="0" w:colLast="0" w:name="kix.1ztdup594zbm" w:id="39"/>
    <w:bookmarkEnd w:id="39"/>
    <w:p w:rsidR="00000000" w:rsidDel="00000000" w:rsidP="00000000" w:rsidRDefault="00000000" w:rsidRPr="00000000" w14:paraId="00000323">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color w:val="ff0000"/>
          <w:sz w:val="32"/>
          <w:szCs w:val="32"/>
          <w:rtl w:val="0"/>
        </w:rPr>
        <w:t xml:space="preserve">Step 7: Review</w:t>
      </w:r>
      <w:r w:rsidDel="00000000" w:rsidR="00000000" w:rsidRPr="00000000">
        <w:rPr>
          <w:rFonts w:ascii="Calibri" w:cs="Calibri" w:eastAsia="Calibri" w:hAnsi="Calibri"/>
          <w:b w:val="1"/>
          <w:color w:val="ff0000"/>
          <w:rtl w:val="0"/>
        </w:rPr>
        <w:br w:type="textWrapping"/>
      </w:r>
      <w:r w:rsidDel="00000000" w:rsidR="00000000" w:rsidRPr="00000000">
        <w:rPr>
          <w:rFonts w:ascii="Calibri" w:cs="Calibri" w:eastAsia="Calibri" w:hAnsi="Calibri"/>
          <w:color w:val="ff0000"/>
          <w:sz w:val="24"/>
          <w:szCs w:val="24"/>
          <w:rtl w:val="0"/>
        </w:rPr>
        <w:t xml:space="preserve">During the first and second Technical Committee meetings held after the completion of the first batch of candidates assessed with the newly integrated OSCE, the Committee shall review and discuss the following metrics:</w:t>
      </w:r>
    </w:p>
    <w:p w:rsidR="00000000" w:rsidDel="00000000" w:rsidP="00000000" w:rsidRDefault="00000000" w:rsidRPr="00000000" w14:paraId="00000324">
      <w:pPr>
        <w:numPr>
          <w:ilvl w:val="0"/>
          <w:numId w:val="3"/>
        </w:numPr>
        <w:spacing w:after="0" w:afterAutospacing="0" w:before="24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Candidate pass rate for the OSCE</w:t>
      </w:r>
    </w:p>
    <w:p w:rsidR="00000000" w:rsidDel="00000000" w:rsidP="00000000" w:rsidRDefault="00000000" w:rsidRPr="00000000" w14:paraId="00000325">
      <w:pPr>
        <w:numPr>
          <w:ilvl w:val="0"/>
          <w:numId w:val="3"/>
        </w:numPr>
        <w:spacing w:after="240" w:before="0" w:beforeAutospacing="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Candidate complaints and feedback related to the OSCE</w:t>
      </w:r>
    </w:p>
    <w:p w:rsidR="00000000" w:rsidDel="00000000" w:rsidP="00000000" w:rsidRDefault="00000000" w:rsidRPr="00000000" w14:paraId="00000326">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The Centre Manager shall incorporate any Committee-recommended changes and submit a summary of revisions to the BNRC within seven working days to ensure continuous improvement for subsequent candidate batches.</w:t>
      </w:r>
    </w:p>
    <w:p w:rsidR="00000000" w:rsidDel="00000000" w:rsidP="00000000" w:rsidRDefault="00000000" w:rsidRPr="00000000" w14:paraId="00000327">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Additionally, all hospital representatives on the Technical Committee shall report, at the earliest possible meeting, on observed improvements in certified nurses’ clinical skills attributable to the updated OSCE. This qualitative feedback shall serve as a secondary validation of the OSCE’s effectiveness. Any suggestions emerging from this discussion shall also be implemented and communicated to the BNRC within seven working days for upcoming assessment cycles..</w:t>
      </w:r>
    </w:p>
    <w:p w:rsidR="00000000" w:rsidDel="00000000" w:rsidP="00000000" w:rsidRDefault="00000000" w:rsidRPr="00000000" w14:paraId="00000328">
      <w:pPr>
        <w:spacing w:after="240" w:befor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329">
      <w:pPr>
        <w:spacing w:after="240" w:befor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32A">
      <w:pPr>
        <w:spacing w:after="240" w:befor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sectPr>
      <w:type w:val="nextPage"/>
      <w:pgSz w:h="15840" w:w="12240" w:orient="portrait"/>
      <w:pgMar w:bottom="81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